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E6B" w:rsidRDefault="00B13E6B" w:rsidP="0064099C">
      <w:pPr>
        <w:rPr>
          <w:rFonts w:ascii="Calibri" w:hAnsi="Calibri"/>
          <w:i/>
          <w:color w:val="000000"/>
          <w:sz w:val="22"/>
          <w:szCs w:val="22"/>
          <w:lang w:val="sr-Latn-CS"/>
        </w:rPr>
      </w:pPr>
    </w:p>
    <w:p w:rsidR="00B13E6B" w:rsidRDefault="00B13E6B" w:rsidP="0064099C">
      <w:pPr>
        <w:rPr>
          <w:rFonts w:ascii="Calibri" w:hAnsi="Calibri"/>
          <w:i/>
          <w:color w:val="000000"/>
          <w:sz w:val="22"/>
          <w:szCs w:val="22"/>
          <w:lang w:val="sr-Latn-CS"/>
        </w:rPr>
      </w:pPr>
      <w:r>
        <w:rPr>
          <w:rFonts w:ascii="Calibri" w:hAnsi="Calibri"/>
          <w:i/>
          <w:color w:val="000000"/>
          <w:sz w:val="22"/>
          <w:szCs w:val="22"/>
          <w:lang w:val="sr-Latn-CS"/>
        </w:rPr>
        <w:t>Opština Kotor</w:t>
      </w:r>
    </w:p>
    <w:p w:rsidR="00B86739" w:rsidRPr="00B86739" w:rsidRDefault="00B13E6B" w:rsidP="0064099C">
      <w:pPr>
        <w:rPr>
          <w:rFonts w:ascii="Calibri" w:hAnsi="Calibri"/>
          <w:i/>
          <w:color w:val="000000"/>
          <w:sz w:val="22"/>
          <w:szCs w:val="22"/>
          <w:lang w:val="sr-Latn-CS"/>
        </w:rPr>
      </w:pPr>
      <w:r w:rsidRPr="00B13E6B">
        <w:rPr>
          <w:rFonts w:ascii="Calibri" w:hAnsi="Calibri"/>
          <w:i/>
          <w:color w:val="000000"/>
          <w:sz w:val="22"/>
          <w:szCs w:val="22"/>
          <w:lang w:val="sr-Latn-CS"/>
        </w:rPr>
        <w:t>Sekretarijat za urbanizam, gra</w:t>
      </w:r>
      <w:r w:rsidR="00B877DB">
        <w:rPr>
          <w:rFonts w:ascii="Calibri" w:hAnsi="Calibri"/>
          <w:i/>
          <w:color w:val="000000"/>
          <w:sz w:val="22"/>
          <w:szCs w:val="22"/>
          <w:lang w:val="sr-Latn-CS"/>
        </w:rPr>
        <w:t>đ</w:t>
      </w:r>
      <w:r w:rsidRPr="00B13E6B">
        <w:rPr>
          <w:rFonts w:ascii="Calibri" w:hAnsi="Calibri"/>
          <w:i/>
          <w:color w:val="000000"/>
          <w:sz w:val="22"/>
          <w:szCs w:val="22"/>
          <w:lang w:val="sr-Latn-CS"/>
        </w:rPr>
        <w:t>evinarstvo i stambeno-komunalne poslove</w:t>
      </w:r>
    </w:p>
    <w:p w:rsidR="00582AE1" w:rsidRPr="00B86739" w:rsidRDefault="00582AE1" w:rsidP="0064099C">
      <w:pPr>
        <w:rPr>
          <w:rFonts w:ascii="Calibri" w:hAnsi="Calibri" w:cs="Tahoma"/>
          <w:i/>
          <w:noProof/>
          <w:sz w:val="22"/>
          <w:szCs w:val="22"/>
          <w:lang w:val="sr-Latn-CS"/>
        </w:rPr>
      </w:pPr>
    </w:p>
    <w:p w:rsidR="00582AE1" w:rsidRDefault="00582AE1" w:rsidP="0064099C">
      <w:pPr>
        <w:rPr>
          <w:rFonts w:ascii="Calibri" w:hAnsi="Calibri" w:cs="Tahoma"/>
          <w:noProof/>
          <w:lang w:val="sr-Latn-CS"/>
        </w:rPr>
      </w:pPr>
    </w:p>
    <w:p w:rsidR="00B86739" w:rsidRDefault="00B86739" w:rsidP="0064099C">
      <w:pPr>
        <w:rPr>
          <w:rFonts w:ascii="Calibri" w:hAnsi="Calibri" w:cs="Tahoma"/>
          <w:noProof/>
          <w:lang w:val="sr-Latn-CS"/>
        </w:rPr>
      </w:pPr>
    </w:p>
    <w:p w:rsidR="009D7EB4" w:rsidRPr="00B13E6B" w:rsidRDefault="00B13E6B" w:rsidP="0064099C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P</w:t>
      </w:r>
      <w:r w:rsidR="00B86739" w:rsidRPr="00B86739">
        <w:rPr>
          <w:rFonts w:ascii="Calibri" w:hAnsi="Calibri"/>
          <w:b/>
          <w:sz w:val="28"/>
          <w:szCs w:val="28"/>
        </w:rPr>
        <w:t xml:space="preserve">rimjedbe na </w:t>
      </w:r>
      <w:r w:rsidRPr="00B13E6B">
        <w:rPr>
          <w:rFonts w:ascii="Calibri" w:hAnsi="Calibri"/>
          <w:b/>
          <w:sz w:val="28"/>
          <w:szCs w:val="28"/>
        </w:rPr>
        <w:t>Nacrt DUP-a Prčanj</w:t>
      </w:r>
    </w:p>
    <w:p w:rsidR="009D7EB4" w:rsidRDefault="009D7EB4" w:rsidP="0064099C">
      <w:pPr>
        <w:rPr>
          <w:rFonts w:ascii="Calibri" w:hAnsi="Calibri" w:cs="Tahoma"/>
          <w:noProof/>
          <w:lang w:val="sr-Latn-CS"/>
        </w:rPr>
      </w:pPr>
    </w:p>
    <w:p w:rsidR="00073654" w:rsidRDefault="00073654" w:rsidP="0064099C">
      <w:pPr>
        <w:rPr>
          <w:rFonts w:ascii="Calibri" w:hAnsi="Calibri" w:cs="Tahoma"/>
          <w:noProof/>
          <w:lang w:val="sr-Latn-CS"/>
        </w:rPr>
      </w:pPr>
    </w:p>
    <w:p w:rsidR="00073654" w:rsidRPr="00B45170" w:rsidRDefault="00073654" w:rsidP="009D7EB4">
      <w:pPr>
        <w:spacing w:line="360" w:lineRule="auto"/>
        <w:rPr>
          <w:rFonts w:ascii="Calibri" w:hAnsi="Calibri" w:cs="Tahoma"/>
          <w:noProof/>
          <w:lang w:val="sr-Latn-CS"/>
        </w:rPr>
      </w:pPr>
      <w:r w:rsidRPr="00B45170">
        <w:rPr>
          <w:rFonts w:ascii="Calibri" w:hAnsi="Calibri" w:cs="Tahoma"/>
          <w:noProof/>
          <w:lang w:val="sr-Latn-CS"/>
        </w:rPr>
        <w:t>Poštovani,</w:t>
      </w:r>
    </w:p>
    <w:p w:rsidR="00B86739" w:rsidRPr="00B45170" w:rsidRDefault="00B86739" w:rsidP="00B86739">
      <w:pPr>
        <w:rPr>
          <w:rFonts w:ascii="Calibri" w:hAnsi="Calibri"/>
        </w:rPr>
      </w:pPr>
      <w:r w:rsidRPr="00B45170">
        <w:rPr>
          <w:rFonts w:ascii="Calibri" w:hAnsi="Calibri" w:cs="Tahoma"/>
          <w:noProof/>
          <w:lang w:val="sr-Latn-CS"/>
        </w:rPr>
        <w:t>D</w:t>
      </w:r>
      <w:r w:rsidR="00073654" w:rsidRPr="00B45170">
        <w:rPr>
          <w:rFonts w:ascii="Calibri" w:hAnsi="Calibri" w:cs="Tahoma"/>
          <w:noProof/>
          <w:lang w:val="sr-Latn-CS"/>
        </w:rPr>
        <w:t xml:space="preserve">ostavljamo Vam </w:t>
      </w:r>
      <w:r w:rsidR="00B877DB" w:rsidRPr="00B45170">
        <w:rPr>
          <w:rFonts w:ascii="Calibri" w:hAnsi="Calibri" w:cs="Tahoma"/>
          <w:noProof/>
          <w:lang w:val="sr-Latn-CS"/>
        </w:rPr>
        <w:t>P</w:t>
      </w:r>
      <w:r w:rsidR="00073654" w:rsidRPr="00B45170">
        <w:rPr>
          <w:rFonts w:ascii="Calibri" w:hAnsi="Calibri" w:cs="Tahoma"/>
          <w:noProof/>
          <w:lang w:val="sr-Latn-CS"/>
        </w:rPr>
        <w:t xml:space="preserve">rimjedbe i sugestije na </w:t>
      </w:r>
      <w:r w:rsidRPr="00B45170">
        <w:rPr>
          <w:rFonts w:ascii="Calibri" w:hAnsi="Calibri"/>
        </w:rPr>
        <w:t xml:space="preserve">Nacrt </w:t>
      </w:r>
      <w:r w:rsidR="00B877DB" w:rsidRPr="00B45170">
        <w:rPr>
          <w:rFonts w:ascii="Calibri" w:hAnsi="Calibri"/>
        </w:rPr>
        <w:t>DUP-a Prčanj</w:t>
      </w:r>
      <w:r w:rsidRPr="00B45170">
        <w:rPr>
          <w:rFonts w:ascii="Calibri" w:hAnsi="Calibri"/>
        </w:rPr>
        <w:t>.</w:t>
      </w:r>
    </w:p>
    <w:p w:rsidR="00B877DB" w:rsidRPr="00B45170" w:rsidRDefault="00B877DB" w:rsidP="00B86739">
      <w:pPr>
        <w:rPr>
          <w:rFonts w:ascii="Calibri" w:hAnsi="Calibri"/>
        </w:rPr>
      </w:pPr>
    </w:p>
    <w:p w:rsidR="00D376BE" w:rsidRPr="00B45170" w:rsidRDefault="0028326E" w:rsidP="00BC7014">
      <w:pPr>
        <w:rPr>
          <w:rStyle w:val="A0"/>
          <w:rFonts w:ascii="Calibri" w:hAnsi="Calibri" w:cs="Tahoma"/>
          <w:b/>
          <w:noProof/>
          <w:color w:val="auto"/>
          <w:sz w:val="24"/>
          <w:szCs w:val="24"/>
          <w:lang w:val="sr-Latn-CS"/>
        </w:rPr>
      </w:pPr>
      <w:r w:rsidRPr="00B45170">
        <w:rPr>
          <w:rFonts w:ascii="Calibri" w:hAnsi="Calibri" w:cs="Tahoma"/>
          <w:noProof/>
          <w:lang w:val="sr-Latn-CS"/>
        </w:rPr>
        <w:t xml:space="preserve">Naselje Prčanj jedno je od naselja koje se nalazi </w:t>
      </w:r>
      <w:r w:rsidRPr="00B45170">
        <w:rPr>
          <w:rFonts w:ascii="Calibri" w:hAnsi="Calibri" w:cs="Tahoma"/>
          <w:b/>
          <w:noProof/>
          <w:lang w:val="sr-Latn-CS"/>
        </w:rPr>
        <w:t>u okviru Prirodno i kulturno-istorijskog područja Kotora</w:t>
      </w:r>
      <w:r w:rsidRPr="00B45170">
        <w:rPr>
          <w:rFonts w:ascii="Calibri" w:hAnsi="Calibri" w:cs="Tahoma"/>
          <w:noProof/>
          <w:lang w:val="sr-Latn-CS"/>
        </w:rPr>
        <w:t xml:space="preserve"> koje je upisano na </w:t>
      </w:r>
      <w:r w:rsidRPr="00B45170">
        <w:rPr>
          <w:rFonts w:ascii="Calibri" w:hAnsi="Calibri" w:cs="Tahoma"/>
          <w:b/>
          <w:noProof/>
          <w:lang w:val="sr-Latn-CS"/>
        </w:rPr>
        <w:t>UNESCO-vu Listu svjetskog nasljeđa</w:t>
      </w:r>
      <w:r w:rsidRPr="00B45170">
        <w:rPr>
          <w:rFonts w:ascii="Calibri" w:hAnsi="Calibri" w:cs="Tahoma"/>
          <w:noProof/>
          <w:lang w:val="sr-Latn-CS"/>
        </w:rPr>
        <w:t xml:space="preserve"> 1979. godine</w:t>
      </w:r>
      <w:r w:rsidR="00BC7014" w:rsidRPr="00B45170">
        <w:rPr>
          <w:rFonts w:ascii="Calibri" w:hAnsi="Calibri" w:cs="Tahoma"/>
          <w:noProof/>
          <w:lang w:val="sr-Latn-CS"/>
        </w:rPr>
        <w:t xml:space="preserve">. Područje Kotora prepoznato je kao Svjetska baština prije svega jer je njegova </w:t>
      </w:r>
      <w:r w:rsidR="00BC7014" w:rsidRPr="00B45170">
        <w:rPr>
          <w:rFonts w:ascii="Calibri" w:hAnsi="Calibri" w:cs="Tahoma"/>
          <w:b/>
          <w:noProof/>
          <w:lang w:val="sr-Latn-CS"/>
        </w:rPr>
        <w:t>i</w:t>
      </w:r>
      <w:r w:rsidR="00D376BE" w:rsidRPr="00B45170">
        <w:rPr>
          <w:rFonts w:ascii="Calibri" w:eastAsia="TrebuchetMS" w:hAnsi="Calibri"/>
          <w:b/>
        </w:rPr>
        <w:t>zuzetna univerzalna vrijednost sadržana u uspješno ostvarenom jedinstvu gradova i naselja sa prirodnim okruženjem zaliva.</w:t>
      </w:r>
    </w:p>
    <w:p w:rsidR="00D376BE" w:rsidRPr="00B45170" w:rsidRDefault="00D376BE" w:rsidP="00B86739">
      <w:pPr>
        <w:rPr>
          <w:rFonts w:ascii="Calibri" w:hAnsi="Calibri" w:cs="Tahoma"/>
          <w:noProof/>
          <w:lang w:val="sr-Latn-CS"/>
        </w:rPr>
      </w:pPr>
    </w:p>
    <w:p w:rsidR="00D376BE" w:rsidRDefault="005162C3" w:rsidP="00B86739">
      <w:pPr>
        <w:rPr>
          <w:rStyle w:val="A0"/>
          <w:rFonts w:ascii="Calibri" w:hAnsi="Calibri"/>
          <w:sz w:val="24"/>
          <w:szCs w:val="24"/>
        </w:rPr>
      </w:pPr>
      <w:r w:rsidRPr="00B45170">
        <w:rPr>
          <w:rFonts w:ascii="Calibri" w:hAnsi="Calibri" w:cs="Tahoma"/>
          <w:noProof/>
          <w:lang w:val="sr-Latn-CS"/>
        </w:rPr>
        <w:t xml:space="preserve">Prirodno i kulturno-istorijsko područje Kotora </w:t>
      </w:r>
      <w:r w:rsidR="00092A36" w:rsidRPr="00B45170">
        <w:rPr>
          <w:rStyle w:val="A0"/>
          <w:rFonts w:ascii="Calibri" w:hAnsi="Calibri"/>
          <w:sz w:val="24"/>
          <w:szCs w:val="24"/>
        </w:rPr>
        <w:t xml:space="preserve">je integralno dobro </w:t>
      </w:r>
      <w:r w:rsidR="00D376BE" w:rsidRPr="00B45170">
        <w:rPr>
          <w:rStyle w:val="A0"/>
          <w:rFonts w:ascii="Calibri" w:hAnsi="Calibri"/>
          <w:sz w:val="24"/>
          <w:szCs w:val="24"/>
        </w:rPr>
        <w:t xml:space="preserve">u kojem je raznovrsna i bogata kulturna baština prožeta sa prirodom i neodvojiva </w:t>
      </w:r>
      <w:r w:rsidRPr="00B45170">
        <w:rPr>
          <w:rStyle w:val="A0"/>
          <w:rFonts w:ascii="Calibri" w:hAnsi="Calibri"/>
          <w:sz w:val="24"/>
          <w:szCs w:val="24"/>
        </w:rPr>
        <w:t xml:space="preserve">od nje. Zbog </w:t>
      </w:r>
      <w:r w:rsidR="003C1104" w:rsidRPr="00B45170">
        <w:rPr>
          <w:rStyle w:val="A0"/>
          <w:rFonts w:ascii="Calibri" w:hAnsi="Calibri"/>
          <w:sz w:val="24"/>
          <w:szCs w:val="24"/>
        </w:rPr>
        <w:t xml:space="preserve">toga </w:t>
      </w:r>
      <w:r w:rsidR="00D376BE" w:rsidRPr="00B45170">
        <w:rPr>
          <w:rStyle w:val="A0"/>
          <w:rFonts w:ascii="Calibri" w:hAnsi="Calibri"/>
          <w:sz w:val="24"/>
          <w:szCs w:val="24"/>
        </w:rPr>
        <w:t>cijel</w:t>
      </w:r>
      <w:r w:rsidR="00092A36" w:rsidRPr="00B45170">
        <w:rPr>
          <w:rStyle w:val="A0"/>
          <w:rFonts w:ascii="Calibri" w:hAnsi="Calibri"/>
          <w:sz w:val="24"/>
          <w:szCs w:val="24"/>
        </w:rPr>
        <w:t xml:space="preserve">o zaštićeno područje </w:t>
      </w:r>
      <w:r w:rsidR="003C1104" w:rsidRPr="00B45170">
        <w:rPr>
          <w:rStyle w:val="A0"/>
          <w:rFonts w:ascii="Calibri" w:hAnsi="Calibri"/>
          <w:sz w:val="24"/>
          <w:szCs w:val="24"/>
        </w:rPr>
        <w:t xml:space="preserve">predstavlja </w:t>
      </w:r>
      <w:r w:rsidR="003C1104" w:rsidRPr="00B45170">
        <w:rPr>
          <w:rStyle w:val="A0"/>
          <w:rFonts w:ascii="Calibri" w:hAnsi="Calibri"/>
          <w:b/>
          <w:sz w:val="24"/>
          <w:szCs w:val="24"/>
        </w:rPr>
        <w:t>jedinstven</w:t>
      </w:r>
      <w:r w:rsidR="00D376BE" w:rsidRPr="00B45170">
        <w:rPr>
          <w:rStyle w:val="A0"/>
          <w:rFonts w:ascii="Calibri" w:hAnsi="Calibri"/>
          <w:b/>
          <w:sz w:val="24"/>
          <w:szCs w:val="24"/>
        </w:rPr>
        <w:t xml:space="preserve"> kulturn</w:t>
      </w:r>
      <w:r w:rsidR="003C1104" w:rsidRPr="00B45170">
        <w:rPr>
          <w:rStyle w:val="A0"/>
          <w:rFonts w:ascii="Calibri" w:hAnsi="Calibri"/>
          <w:b/>
          <w:sz w:val="24"/>
          <w:szCs w:val="24"/>
        </w:rPr>
        <w:t xml:space="preserve">i </w:t>
      </w:r>
      <w:r w:rsidR="00D376BE" w:rsidRPr="00B45170">
        <w:rPr>
          <w:rStyle w:val="A0"/>
          <w:rFonts w:ascii="Calibri" w:hAnsi="Calibri"/>
          <w:b/>
          <w:sz w:val="24"/>
          <w:szCs w:val="24"/>
        </w:rPr>
        <w:t>pejzaž</w:t>
      </w:r>
      <w:r w:rsidR="003C1104" w:rsidRPr="00B45170">
        <w:rPr>
          <w:rStyle w:val="A0"/>
          <w:rFonts w:ascii="Calibri" w:hAnsi="Calibri"/>
          <w:b/>
          <w:sz w:val="24"/>
          <w:szCs w:val="24"/>
        </w:rPr>
        <w:t xml:space="preserve"> </w:t>
      </w:r>
      <w:r w:rsidR="003C1104" w:rsidRPr="00B45170">
        <w:rPr>
          <w:rStyle w:val="A0"/>
          <w:rFonts w:ascii="Calibri" w:hAnsi="Calibri"/>
          <w:sz w:val="24"/>
          <w:szCs w:val="24"/>
        </w:rPr>
        <w:t xml:space="preserve">sa jasno definisanim karakteristikama koje je neophodno kroz planska </w:t>
      </w:r>
      <w:r w:rsidR="00F307D0">
        <w:rPr>
          <w:rStyle w:val="A0"/>
          <w:rFonts w:ascii="Calibri" w:hAnsi="Calibri"/>
          <w:sz w:val="24"/>
          <w:szCs w:val="24"/>
        </w:rPr>
        <w:t xml:space="preserve">dokumenta sačuvati. </w:t>
      </w:r>
    </w:p>
    <w:p w:rsidR="00F307D0" w:rsidRPr="00B45170" w:rsidRDefault="00F307D0" w:rsidP="00B86739">
      <w:pPr>
        <w:rPr>
          <w:rStyle w:val="A0"/>
          <w:rFonts w:ascii="Calibri" w:hAnsi="Calibri"/>
          <w:sz w:val="24"/>
          <w:szCs w:val="24"/>
        </w:rPr>
      </w:pPr>
    </w:p>
    <w:p w:rsidR="00D376BE" w:rsidRDefault="00D376BE" w:rsidP="00F307D0">
      <w:pPr>
        <w:spacing w:before="140"/>
        <w:jc w:val="both"/>
        <w:rPr>
          <w:rFonts w:ascii="Calibri" w:hAnsi="Calibri" w:cs="Arial"/>
          <w:lang w:val="hr-HR"/>
        </w:rPr>
      </w:pPr>
      <w:r w:rsidRPr="00F307D0">
        <w:rPr>
          <w:rFonts w:ascii="Calibri" w:hAnsi="Calibri" w:cs="Arial"/>
          <w:lang w:val="hr-HR"/>
        </w:rPr>
        <w:t>J</w:t>
      </w:r>
      <w:r w:rsidR="00092A36" w:rsidRPr="00F307D0">
        <w:rPr>
          <w:rFonts w:ascii="Calibri" w:hAnsi="Calibri" w:cs="Arial"/>
          <w:lang w:val="hr-HR"/>
        </w:rPr>
        <w:t>edna od osnovnih karakteristika</w:t>
      </w:r>
      <w:r w:rsidRPr="00F307D0">
        <w:rPr>
          <w:rFonts w:ascii="Calibri" w:hAnsi="Calibri" w:cs="Arial"/>
          <w:lang w:val="hr-HR"/>
        </w:rPr>
        <w:t xml:space="preserve"> zaštićenog Područja Kotora jeste njegova specifična </w:t>
      </w:r>
      <w:r w:rsidRPr="00F307D0">
        <w:rPr>
          <w:rFonts w:ascii="Calibri" w:hAnsi="Calibri" w:cs="Arial"/>
          <w:b/>
          <w:lang w:val="hr-HR"/>
        </w:rPr>
        <w:t>horizontalna struktura</w:t>
      </w:r>
      <w:r w:rsidRPr="00F307D0">
        <w:rPr>
          <w:rFonts w:ascii="Calibri" w:hAnsi="Calibri" w:cs="Arial"/>
          <w:lang w:val="hr-HR"/>
        </w:rPr>
        <w:t xml:space="preserve">. Duž obale zaliva, prirodno veoma složene forme, razvila su se </w:t>
      </w:r>
      <w:r w:rsidRPr="00F307D0">
        <w:rPr>
          <w:rFonts w:ascii="Calibri" w:hAnsi="Calibri" w:cs="Arial"/>
          <w:b/>
          <w:lang w:val="hr-HR"/>
        </w:rPr>
        <w:t>naselja u nizu</w:t>
      </w:r>
      <w:r w:rsidRPr="00F307D0">
        <w:rPr>
          <w:rFonts w:ascii="Calibri" w:hAnsi="Calibri" w:cs="Arial"/>
          <w:lang w:val="hr-HR"/>
        </w:rPr>
        <w:t xml:space="preserve">, </w:t>
      </w:r>
      <w:r w:rsidRPr="00F307D0">
        <w:rPr>
          <w:rFonts w:ascii="Calibri" w:hAnsi="Calibri" w:cs="Arial"/>
          <w:b/>
          <w:lang w:val="hr-HR"/>
        </w:rPr>
        <w:t>međusobno odvojena</w:t>
      </w:r>
      <w:r w:rsidRPr="00F307D0">
        <w:rPr>
          <w:rFonts w:ascii="Calibri" w:hAnsi="Calibri" w:cs="Arial"/>
          <w:lang w:val="hr-HR"/>
        </w:rPr>
        <w:t xml:space="preserve"> obradivim površinama ili stjenovitim iskonskim pejzažem. Mnoga od naselja</w:t>
      </w:r>
      <w:r w:rsidR="00A8431E" w:rsidRPr="00F307D0">
        <w:rPr>
          <w:rFonts w:ascii="Calibri" w:hAnsi="Calibri" w:cs="Arial"/>
          <w:lang w:val="hr-HR"/>
        </w:rPr>
        <w:t>, kao što je slučaj i sa Prč</w:t>
      </w:r>
      <w:r w:rsidR="008F0563" w:rsidRPr="00F307D0">
        <w:rPr>
          <w:rFonts w:ascii="Calibri" w:hAnsi="Calibri" w:cs="Arial"/>
          <w:lang w:val="hr-HR"/>
        </w:rPr>
        <w:t>a</w:t>
      </w:r>
      <w:r w:rsidR="00A8431E" w:rsidRPr="00F307D0">
        <w:rPr>
          <w:rFonts w:ascii="Calibri" w:hAnsi="Calibri" w:cs="Arial"/>
          <w:lang w:val="hr-HR"/>
        </w:rPr>
        <w:t>njem,</w:t>
      </w:r>
      <w:r w:rsidRPr="00F307D0">
        <w:rPr>
          <w:rFonts w:ascii="Calibri" w:hAnsi="Calibri" w:cs="Arial"/>
          <w:lang w:val="hr-HR"/>
        </w:rPr>
        <w:t xml:space="preserve"> i sama su formirana od </w:t>
      </w:r>
      <w:r w:rsidRPr="00F307D0">
        <w:rPr>
          <w:rFonts w:ascii="Calibri" w:hAnsi="Calibri" w:cs="Arial"/>
          <w:b/>
          <w:lang w:val="hr-HR"/>
        </w:rPr>
        <w:t>odvojenih grupacija kuća sa imanjima i obradivim površinama između</w:t>
      </w:r>
      <w:r w:rsidRPr="00F307D0">
        <w:rPr>
          <w:rFonts w:ascii="Calibri" w:hAnsi="Calibri" w:cs="Arial"/>
          <w:lang w:val="hr-HR"/>
        </w:rPr>
        <w:t xml:space="preserve">. </w:t>
      </w:r>
      <w:r w:rsidR="00092A36" w:rsidRPr="00F307D0">
        <w:rPr>
          <w:rFonts w:ascii="Calibri" w:hAnsi="Calibri" w:cs="Arial"/>
          <w:lang w:val="hr-HR"/>
        </w:rPr>
        <w:t>P</w:t>
      </w:r>
      <w:r w:rsidRPr="00F307D0">
        <w:rPr>
          <w:rFonts w:ascii="Calibri" w:hAnsi="Calibri" w:cs="Arial"/>
          <w:lang w:val="hr-HR"/>
        </w:rPr>
        <w:t>roces intenzivne urbanizacije je uticao da se spajanjem izvorno odvojenih cjelina, u mnogim zonama ova karakteristika Područja skoro izgubi.</w:t>
      </w:r>
      <w:r w:rsidR="00092A36" w:rsidRPr="00F307D0">
        <w:rPr>
          <w:rFonts w:ascii="Calibri" w:hAnsi="Calibri" w:cs="Arial"/>
          <w:b/>
          <w:lang w:val="hr-HR"/>
        </w:rPr>
        <w:t xml:space="preserve"> Ostale su još samo rijetke zone u kojima </w:t>
      </w:r>
      <w:r w:rsidR="00A8431E" w:rsidRPr="00F307D0">
        <w:rPr>
          <w:rFonts w:ascii="Calibri" w:hAnsi="Calibri" w:cs="Arial"/>
          <w:b/>
          <w:lang w:val="hr-HR"/>
        </w:rPr>
        <w:t xml:space="preserve">su ti karakteristični slobodni prostori između grupacija kuća sačuvani, i te prostore </w:t>
      </w:r>
      <w:r w:rsidR="00A8431E" w:rsidRPr="00F307D0">
        <w:rPr>
          <w:rFonts w:ascii="Calibri" w:hAnsi="Calibri" w:cs="Arial"/>
          <w:b/>
          <w:u w:val="single"/>
          <w:lang w:val="hr-HR"/>
        </w:rPr>
        <w:t xml:space="preserve">obavezno </w:t>
      </w:r>
      <w:r w:rsidR="00A8431E" w:rsidRPr="00F307D0">
        <w:rPr>
          <w:rFonts w:ascii="Calibri" w:hAnsi="Calibri" w:cs="Arial"/>
          <w:b/>
          <w:lang w:val="hr-HR"/>
        </w:rPr>
        <w:t>treba sačuvati</w:t>
      </w:r>
      <w:r w:rsidR="008F0563" w:rsidRPr="00F307D0">
        <w:rPr>
          <w:rFonts w:ascii="Calibri" w:hAnsi="Calibri" w:cs="Arial"/>
          <w:b/>
          <w:lang w:val="hr-HR"/>
        </w:rPr>
        <w:t>.</w:t>
      </w:r>
      <w:r w:rsidR="00A8431E" w:rsidRPr="00F307D0">
        <w:rPr>
          <w:rFonts w:ascii="Calibri" w:hAnsi="Calibri" w:cs="Arial"/>
          <w:b/>
          <w:lang w:val="hr-HR"/>
        </w:rPr>
        <w:t xml:space="preserve"> </w:t>
      </w:r>
      <w:r w:rsidR="00A8431E" w:rsidRPr="00F307D0">
        <w:rPr>
          <w:rFonts w:ascii="Calibri" w:hAnsi="Calibri" w:cs="Arial"/>
          <w:lang w:val="hr-HR"/>
        </w:rPr>
        <w:t xml:space="preserve">Takve su zone: </w:t>
      </w:r>
      <w:r w:rsidR="00C97FEC" w:rsidRPr="00F307D0">
        <w:rPr>
          <w:rFonts w:ascii="Calibri" w:hAnsi="Calibri" w:cs="Arial"/>
          <w:lang w:val="hr-HR"/>
        </w:rPr>
        <w:t xml:space="preserve">Uvala </w:t>
      </w:r>
      <w:r w:rsidR="00092A36" w:rsidRPr="00F307D0">
        <w:rPr>
          <w:rFonts w:ascii="Calibri" w:hAnsi="Calibri" w:cs="Arial"/>
          <w:lang w:val="hr-HR"/>
        </w:rPr>
        <w:t>Glavati</w:t>
      </w:r>
      <w:r w:rsidR="003C1104" w:rsidRPr="00F307D0">
        <w:rPr>
          <w:rFonts w:ascii="Calibri" w:hAnsi="Calibri" w:cs="Arial"/>
          <w:lang w:val="hr-HR"/>
        </w:rPr>
        <w:t xml:space="preserve"> </w:t>
      </w:r>
      <w:r w:rsidR="00C97FEC" w:rsidRPr="00F307D0">
        <w:rPr>
          <w:rFonts w:ascii="Calibri" w:hAnsi="Calibri" w:cs="Arial"/>
          <w:lang w:val="hr-HR"/>
        </w:rPr>
        <w:t xml:space="preserve">i uvala između naselja Glavati i naselja Muo (prikazane na skici u prilogu kao </w:t>
      </w:r>
      <w:r w:rsidR="00D11CB7" w:rsidRPr="00F307D0">
        <w:rPr>
          <w:rFonts w:ascii="Calibri" w:hAnsi="Calibri" w:cs="Arial"/>
          <w:lang w:val="hr-HR"/>
        </w:rPr>
        <w:t>I</w:t>
      </w:r>
      <w:r w:rsidR="00C97FEC" w:rsidRPr="00F307D0">
        <w:rPr>
          <w:rFonts w:ascii="Calibri" w:hAnsi="Calibri" w:cs="Arial"/>
          <w:lang w:val="hr-HR"/>
        </w:rPr>
        <w:t xml:space="preserve"> i </w:t>
      </w:r>
      <w:r w:rsidR="00D11CB7" w:rsidRPr="00F307D0">
        <w:rPr>
          <w:rFonts w:ascii="Calibri" w:hAnsi="Calibri" w:cs="Arial"/>
          <w:lang w:val="hr-HR"/>
        </w:rPr>
        <w:t>II</w:t>
      </w:r>
      <w:r w:rsidR="00C97FEC" w:rsidRPr="00F307D0">
        <w:rPr>
          <w:rFonts w:ascii="Calibri" w:hAnsi="Calibri" w:cs="Arial"/>
          <w:lang w:val="hr-HR"/>
        </w:rPr>
        <w:t>)</w:t>
      </w:r>
    </w:p>
    <w:p w:rsidR="00F307D0" w:rsidRPr="00F307D0" w:rsidRDefault="00F307D0" w:rsidP="00F307D0">
      <w:pPr>
        <w:spacing w:before="140"/>
        <w:jc w:val="both"/>
        <w:rPr>
          <w:rFonts w:ascii="Calibri" w:hAnsi="Calibri" w:cs="Arial"/>
          <w:lang w:val="hr-HR"/>
        </w:rPr>
      </w:pPr>
    </w:p>
    <w:p w:rsidR="0019299B" w:rsidRPr="00F307D0" w:rsidRDefault="0019299B" w:rsidP="00F307D0">
      <w:pPr>
        <w:spacing w:before="140"/>
        <w:jc w:val="both"/>
        <w:rPr>
          <w:rFonts w:ascii="Calibri" w:hAnsi="Calibri" w:cs="Arial"/>
          <w:lang w:val="hr-HR"/>
        </w:rPr>
      </w:pPr>
      <w:r w:rsidRPr="00F307D0">
        <w:rPr>
          <w:rFonts w:ascii="Calibri" w:hAnsi="Calibri" w:cs="Arial"/>
          <w:lang w:val="hr-HR"/>
        </w:rPr>
        <w:t xml:space="preserve">Druga osnova karakteristika koja daje posebnu specifičnost Području Kotora jeste </w:t>
      </w:r>
      <w:r w:rsidRPr="00F307D0">
        <w:rPr>
          <w:rFonts w:ascii="Calibri" w:hAnsi="Calibri" w:cs="Arial"/>
          <w:b/>
          <w:lang w:val="hr-HR"/>
        </w:rPr>
        <w:t>vertikalni profil pejzaža</w:t>
      </w:r>
      <w:r w:rsidRPr="00F307D0">
        <w:rPr>
          <w:rFonts w:ascii="Calibri" w:hAnsi="Calibri" w:cs="Arial"/>
          <w:lang w:val="hr-HR"/>
        </w:rPr>
        <w:t>. Prirodno strme padine koje imaju specifičnu vertikalnu strukturu uticale su na razvoj karakterističnog „presjeka“ koji čine slijedeće zone:</w:t>
      </w:r>
      <w:r w:rsidRPr="00F307D0">
        <w:rPr>
          <w:rFonts w:ascii="Calibri" w:hAnsi="Calibri"/>
        </w:rPr>
        <w:t xml:space="preserve"> </w:t>
      </w:r>
    </w:p>
    <w:p w:rsidR="0019299B" w:rsidRPr="00B45170" w:rsidRDefault="0019299B" w:rsidP="0019299B">
      <w:pPr>
        <w:pStyle w:val="ListParagraph"/>
        <w:numPr>
          <w:ilvl w:val="0"/>
          <w:numId w:val="31"/>
        </w:numPr>
        <w:spacing w:before="140"/>
        <w:contextualSpacing/>
        <w:jc w:val="both"/>
        <w:rPr>
          <w:rFonts w:ascii="Calibri" w:hAnsi="Calibri"/>
        </w:rPr>
      </w:pPr>
      <w:r w:rsidRPr="00B45170">
        <w:rPr>
          <w:rFonts w:ascii="Calibri" w:hAnsi="Calibri"/>
        </w:rPr>
        <w:lastRenderedPageBreak/>
        <w:t xml:space="preserve">naselja u priobalnoj zoni </w:t>
      </w:r>
      <w:r w:rsidRPr="00B45170">
        <w:rPr>
          <w:rFonts w:ascii="Calibri" w:hAnsi="Calibri"/>
          <w:lang w:val="sr-Latn-CS"/>
        </w:rPr>
        <w:t>sa grupacijama u nizu</w:t>
      </w:r>
      <w:r w:rsidRPr="00B45170">
        <w:rPr>
          <w:rFonts w:ascii="Calibri" w:hAnsi="Calibri"/>
        </w:rPr>
        <w:t xml:space="preserve"> i izgrađenom obalom, sistemom ponti i mandraća  </w:t>
      </w:r>
    </w:p>
    <w:p w:rsidR="0019299B" w:rsidRPr="00B45170" w:rsidRDefault="0019299B" w:rsidP="0019299B">
      <w:pPr>
        <w:pStyle w:val="ListParagraph"/>
        <w:numPr>
          <w:ilvl w:val="0"/>
          <w:numId w:val="31"/>
        </w:numPr>
        <w:spacing w:before="140"/>
        <w:contextualSpacing/>
        <w:jc w:val="both"/>
        <w:rPr>
          <w:rFonts w:ascii="Calibri" w:hAnsi="Calibri"/>
        </w:rPr>
      </w:pPr>
      <w:r w:rsidRPr="00B45170">
        <w:rPr>
          <w:rFonts w:ascii="Calibri" w:hAnsi="Calibri"/>
        </w:rPr>
        <w:t xml:space="preserve">obradiva imanja, </w:t>
      </w:r>
      <w:r w:rsidRPr="00B45170">
        <w:rPr>
          <w:rFonts w:ascii="Calibri" w:hAnsi="Calibri"/>
          <w:lang w:val="sr-Latn-CS"/>
        </w:rPr>
        <w:t>terasasti vrtovi,</w:t>
      </w:r>
      <w:r w:rsidRPr="00B45170">
        <w:rPr>
          <w:rFonts w:ascii="Calibri" w:hAnsi="Calibri"/>
        </w:rPr>
        <w:t xml:space="preserve"> na višim kotama </w:t>
      </w:r>
    </w:p>
    <w:p w:rsidR="0019299B" w:rsidRPr="00B45170" w:rsidRDefault="0019299B" w:rsidP="0019299B">
      <w:pPr>
        <w:pStyle w:val="ListParagraph"/>
        <w:numPr>
          <w:ilvl w:val="0"/>
          <w:numId w:val="31"/>
        </w:numPr>
        <w:spacing w:before="140"/>
        <w:contextualSpacing/>
        <w:jc w:val="both"/>
        <w:rPr>
          <w:rFonts w:ascii="Calibri" w:hAnsi="Calibri"/>
          <w:lang w:val="sr-Latn-CS"/>
        </w:rPr>
      </w:pPr>
      <w:r w:rsidRPr="00B45170">
        <w:rPr>
          <w:rFonts w:ascii="Calibri" w:hAnsi="Calibri"/>
          <w:lang w:val="sr-Latn-CS"/>
        </w:rPr>
        <w:t>stariji sloj naselja ili prvobitna naselja u gornjoj zoni, danas uglavnom napuštena</w:t>
      </w:r>
    </w:p>
    <w:p w:rsidR="0019299B" w:rsidRPr="00B45170" w:rsidRDefault="0019299B" w:rsidP="0019299B">
      <w:pPr>
        <w:pStyle w:val="ListParagraph"/>
        <w:numPr>
          <w:ilvl w:val="0"/>
          <w:numId w:val="31"/>
        </w:numPr>
        <w:spacing w:before="140"/>
        <w:contextualSpacing/>
        <w:jc w:val="both"/>
        <w:rPr>
          <w:rFonts w:ascii="Calibri" w:hAnsi="Calibri"/>
          <w:lang w:val="sr-Latn-CS"/>
        </w:rPr>
      </w:pPr>
      <w:r w:rsidRPr="00B45170">
        <w:rPr>
          <w:rFonts w:ascii="Calibri" w:hAnsi="Calibri"/>
          <w:lang w:val="sr-Latn-CS"/>
        </w:rPr>
        <w:t xml:space="preserve">terasasti vrtovi u gornjoj zoni </w:t>
      </w:r>
    </w:p>
    <w:p w:rsidR="0019299B" w:rsidRPr="00B45170" w:rsidRDefault="0019299B" w:rsidP="0019299B">
      <w:pPr>
        <w:pStyle w:val="ListParagraph"/>
        <w:numPr>
          <w:ilvl w:val="0"/>
          <w:numId w:val="31"/>
        </w:numPr>
        <w:spacing w:before="140"/>
        <w:contextualSpacing/>
        <w:jc w:val="both"/>
        <w:rPr>
          <w:rFonts w:ascii="Calibri" w:hAnsi="Calibri"/>
          <w:lang w:val="sr-Latn-CS"/>
        </w:rPr>
      </w:pPr>
      <w:r w:rsidRPr="00B45170">
        <w:rPr>
          <w:rFonts w:ascii="Calibri" w:hAnsi="Calibri"/>
          <w:lang w:val="sr-Latn-CS"/>
        </w:rPr>
        <w:t>padine brda sa šumama ili stjenovitim pejzažem</w:t>
      </w:r>
    </w:p>
    <w:p w:rsidR="0019299B" w:rsidRPr="0020546B" w:rsidRDefault="0019299B" w:rsidP="00F307D0">
      <w:pPr>
        <w:spacing w:before="140"/>
        <w:jc w:val="both"/>
        <w:rPr>
          <w:rFonts w:ascii="Calibri" w:hAnsi="Calibri" w:cs="Arial"/>
          <w:lang w:val="hr-HR"/>
        </w:rPr>
      </w:pPr>
      <w:r w:rsidRPr="00B45170">
        <w:rPr>
          <w:rFonts w:ascii="Calibri" w:hAnsi="Calibri" w:cs="Arial"/>
          <w:b/>
          <w:lang w:val="hr-HR"/>
        </w:rPr>
        <w:t>Na Prčanju su ostale su još samo izuzetno rijetke zone u kojima je ovaj karakterističan vertikalan profil</w:t>
      </w:r>
      <w:r w:rsidR="005162C3" w:rsidRPr="00B45170">
        <w:rPr>
          <w:rFonts w:ascii="Calibri" w:hAnsi="Calibri" w:cs="Arial"/>
          <w:b/>
          <w:lang w:val="hr-HR"/>
        </w:rPr>
        <w:t xml:space="preserve"> </w:t>
      </w:r>
      <w:r w:rsidRPr="00B45170">
        <w:rPr>
          <w:rFonts w:ascii="Calibri" w:hAnsi="Calibri" w:cs="Arial"/>
          <w:b/>
          <w:lang w:val="hr-HR"/>
        </w:rPr>
        <w:t xml:space="preserve">naselja sačuvan, i njega bi trebalo kao takvog </w:t>
      </w:r>
      <w:r w:rsidRPr="00B45170">
        <w:rPr>
          <w:rFonts w:ascii="Calibri" w:hAnsi="Calibri" w:cs="Arial"/>
          <w:b/>
          <w:u w:val="single"/>
          <w:lang w:val="hr-HR"/>
        </w:rPr>
        <w:t>obavezno sačuvati</w:t>
      </w:r>
      <w:r w:rsidR="008F0563">
        <w:rPr>
          <w:rFonts w:ascii="Calibri" w:hAnsi="Calibri" w:cs="Arial"/>
          <w:b/>
          <w:u w:val="single"/>
          <w:lang w:val="hr-HR"/>
        </w:rPr>
        <w:t>.</w:t>
      </w:r>
      <w:r w:rsidRPr="00C97FEC">
        <w:rPr>
          <w:rFonts w:ascii="Calibri" w:hAnsi="Calibri" w:cs="Arial"/>
          <w:b/>
          <w:lang w:val="hr-HR"/>
        </w:rPr>
        <w:t xml:space="preserve"> </w:t>
      </w:r>
      <w:r w:rsidRPr="0020546B">
        <w:rPr>
          <w:rFonts w:ascii="Calibri" w:hAnsi="Calibri" w:cs="Arial"/>
          <w:lang w:val="hr-HR"/>
        </w:rPr>
        <w:t>Takav profil se nalazi u slijedećim zonama Prčanja:</w:t>
      </w:r>
      <w:r w:rsidR="005162C3" w:rsidRPr="0020546B">
        <w:rPr>
          <w:rFonts w:ascii="Calibri" w:hAnsi="Calibri" w:cs="Arial"/>
          <w:lang w:val="hr-HR"/>
        </w:rPr>
        <w:t xml:space="preserve"> </w:t>
      </w:r>
      <w:r w:rsidR="00D11CB7" w:rsidRPr="0020546B">
        <w:rPr>
          <w:rFonts w:ascii="Calibri" w:hAnsi="Calibri" w:cs="Arial"/>
          <w:lang w:val="hr-HR"/>
        </w:rPr>
        <w:t>zona sa sjeverne strane uvale Glavati</w:t>
      </w:r>
      <w:r w:rsidR="00716E9B" w:rsidRPr="0020546B">
        <w:rPr>
          <w:rFonts w:ascii="Calibri" w:hAnsi="Calibri" w:cs="Arial"/>
          <w:lang w:val="hr-HR"/>
        </w:rPr>
        <w:t xml:space="preserve"> (koja je tretirana kroz LSL Glavati-Prčanj)</w:t>
      </w:r>
      <w:r w:rsidR="00D11CB7" w:rsidRPr="0020546B">
        <w:rPr>
          <w:rFonts w:ascii="Calibri" w:hAnsi="Calibri" w:cs="Arial"/>
          <w:lang w:val="hr-HR"/>
        </w:rPr>
        <w:t xml:space="preserve">, </w:t>
      </w:r>
      <w:r w:rsidR="00C97FEC" w:rsidRPr="0020546B">
        <w:rPr>
          <w:rFonts w:ascii="Calibri" w:hAnsi="Calibri" w:cs="Arial"/>
          <w:lang w:val="hr-HR"/>
        </w:rPr>
        <w:t xml:space="preserve">zona Lekovina i </w:t>
      </w:r>
      <w:r w:rsidR="00F307D0" w:rsidRPr="0020546B">
        <w:rPr>
          <w:rFonts w:ascii="Calibri" w:hAnsi="Calibri" w:cs="Arial"/>
          <w:lang w:val="hr-HR"/>
        </w:rPr>
        <w:t xml:space="preserve">zona u sjevernom dijelu </w:t>
      </w:r>
      <w:r w:rsidR="00C97FEC" w:rsidRPr="0020546B">
        <w:rPr>
          <w:rFonts w:ascii="Calibri" w:hAnsi="Calibri" w:cs="Arial"/>
          <w:lang w:val="hr-HR"/>
        </w:rPr>
        <w:t>Prčanj</w:t>
      </w:r>
      <w:r w:rsidR="00F307D0" w:rsidRPr="0020546B">
        <w:rPr>
          <w:rFonts w:ascii="Calibri" w:hAnsi="Calibri" w:cs="Arial"/>
          <w:lang w:val="hr-HR"/>
        </w:rPr>
        <w:t>a</w:t>
      </w:r>
      <w:r w:rsidR="00C97FEC" w:rsidRPr="0020546B">
        <w:rPr>
          <w:rFonts w:ascii="Calibri" w:hAnsi="Calibri" w:cs="Arial"/>
          <w:lang w:val="hr-HR"/>
        </w:rPr>
        <w:t xml:space="preserve"> (prikazane na skici u prilogu kao </w:t>
      </w:r>
      <w:r w:rsidR="00D11CB7" w:rsidRPr="0020546B">
        <w:rPr>
          <w:rFonts w:ascii="Calibri" w:hAnsi="Calibri" w:cs="Arial"/>
          <w:lang w:val="hr-HR"/>
        </w:rPr>
        <w:t>a, b i c</w:t>
      </w:r>
      <w:r w:rsidR="00C97FEC" w:rsidRPr="0020546B">
        <w:rPr>
          <w:rFonts w:ascii="Calibri" w:hAnsi="Calibri" w:cs="Arial"/>
          <w:lang w:val="hr-HR"/>
        </w:rPr>
        <w:t>)</w:t>
      </w:r>
    </w:p>
    <w:p w:rsidR="00BC56EC" w:rsidRPr="00F307D0" w:rsidRDefault="00BC56EC" w:rsidP="00F307D0">
      <w:pPr>
        <w:spacing w:before="140"/>
        <w:jc w:val="both"/>
        <w:rPr>
          <w:rFonts w:ascii="Calibri" w:hAnsi="Calibri"/>
          <w:u w:val="single"/>
        </w:rPr>
      </w:pPr>
      <w:r w:rsidRPr="00F307D0">
        <w:rPr>
          <w:rFonts w:ascii="Calibri" w:hAnsi="Calibri" w:cs="Arial"/>
          <w:u w:val="single"/>
          <w:lang w:val="hr-HR"/>
        </w:rPr>
        <w:t>Na podru</w:t>
      </w:r>
      <w:r w:rsidRPr="00F307D0">
        <w:rPr>
          <w:rFonts w:ascii="Calibri" w:hAnsi="Calibri" w:cs="Arial"/>
          <w:u w:val="single"/>
          <w:lang w:val="sr-Latn-CS"/>
        </w:rPr>
        <w:t xml:space="preserve">čju </w:t>
      </w:r>
      <w:r w:rsidRPr="00F307D0">
        <w:rPr>
          <w:rFonts w:ascii="Calibri" w:hAnsi="Calibri" w:cs="Arial"/>
          <w:b/>
          <w:u w:val="single"/>
          <w:lang w:val="sr-Latn-CS"/>
        </w:rPr>
        <w:t>Lekovine</w:t>
      </w:r>
      <w:r w:rsidRPr="00F307D0">
        <w:rPr>
          <w:rFonts w:ascii="Calibri" w:hAnsi="Calibri" w:cs="Arial"/>
          <w:u w:val="single"/>
          <w:lang w:val="sr-Latn-CS"/>
        </w:rPr>
        <w:t xml:space="preserve"> u </w:t>
      </w:r>
      <w:r w:rsidRPr="00F307D0">
        <w:rPr>
          <w:rFonts w:ascii="Calibri" w:hAnsi="Calibri"/>
          <w:u w:val="single"/>
        </w:rPr>
        <w:t xml:space="preserve">Nacrtu DUP-a </w:t>
      </w:r>
      <w:r w:rsidR="00F307D0">
        <w:rPr>
          <w:rFonts w:ascii="Calibri" w:hAnsi="Calibri"/>
          <w:u w:val="single"/>
        </w:rPr>
        <w:t>predviđene</w:t>
      </w:r>
      <w:r w:rsidRPr="00F307D0">
        <w:rPr>
          <w:rFonts w:ascii="Calibri" w:hAnsi="Calibri"/>
          <w:u w:val="single"/>
        </w:rPr>
        <w:t xml:space="preserve"> su se </w:t>
      </w:r>
      <w:r w:rsidRPr="00F307D0">
        <w:rPr>
          <w:rFonts w:ascii="Calibri" w:hAnsi="Calibri"/>
          <w:b/>
          <w:u w:val="single"/>
        </w:rPr>
        <w:t>dvije nove grupacije</w:t>
      </w:r>
      <w:r w:rsidRPr="00F307D0">
        <w:rPr>
          <w:rFonts w:ascii="Calibri" w:hAnsi="Calibri"/>
          <w:u w:val="single"/>
        </w:rPr>
        <w:t xml:space="preserve"> koje bi sa sigurnošću devastirale </w:t>
      </w:r>
      <w:r w:rsidR="0020546B">
        <w:rPr>
          <w:rFonts w:ascii="Calibri" w:hAnsi="Calibri"/>
          <w:u w:val="single"/>
        </w:rPr>
        <w:t xml:space="preserve">ovaj karakterističan profil naselja a time i </w:t>
      </w:r>
      <w:r w:rsidRPr="00F307D0">
        <w:rPr>
          <w:rFonts w:ascii="Calibri" w:hAnsi="Calibri"/>
          <w:u w:val="single"/>
        </w:rPr>
        <w:t xml:space="preserve">vrijednost </w:t>
      </w:r>
      <w:r w:rsidR="0020546B">
        <w:rPr>
          <w:rFonts w:ascii="Calibri" w:hAnsi="Calibri"/>
          <w:u w:val="single"/>
        </w:rPr>
        <w:t>ukupnog kulturnog predjela Područja Kotora:</w:t>
      </w:r>
    </w:p>
    <w:p w:rsidR="00BC56EC" w:rsidRPr="00F307D0" w:rsidRDefault="00C865B0" w:rsidP="00C865B0">
      <w:pPr>
        <w:pStyle w:val="ListParagraph"/>
        <w:numPr>
          <w:ilvl w:val="0"/>
          <w:numId w:val="33"/>
        </w:numPr>
        <w:spacing w:before="140"/>
        <w:jc w:val="both"/>
        <w:rPr>
          <w:rFonts w:ascii="Calibri" w:hAnsi="Calibri"/>
          <w:u w:val="single"/>
        </w:rPr>
      </w:pPr>
      <w:r w:rsidRPr="00F307D0">
        <w:rPr>
          <w:rFonts w:ascii="Calibri" w:hAnsi="Calibri"/>
          <w:u w:val="single"/>
        </w:rPr>
        <w:t>Novo turističko naselje na lokalitetu Lekovina, 18 urbanističkih parcela, Iz 35%, Ii 1,0, P+2</w:t>
      </w:r>
    </w:p>
    <w:p w:rsidR="00C865B0" w:rsidRPr="00F307D0" w:rsidRDefault="00C865B0" w:rsidP="00C865B0">
      <w:pPr>
        <w:pStyle w:val="ListParagraph"/>
        <w:numPr>
          <w:ilvl w:val="0"/>
          <w:numId w:val="33"/>
        </w:numPr>
        <w:spacing w:before="140"/>
        <w:jc w:val="both"/>
        <w:rPr>
          <w:rFonts w:ascii="Calibri" w:hAnsi="Calibri"/>
          <w:u w:val="single"/>
        </w:rPr>
      </w:pPr>
      <w:r w:rsidRPr="00F307D0">
        <w:rPr>
          <w:rFonts w:ascii="Calibri" w:hAnsi="Calibri"/>
          <w:u w:val="single"/>
        </w:rPr>
        <w:t>Nova grupacija predviđena za Stanovanje pod posebnim uslovima na lokalitetu Opatija, 5 urbanističkih parcela (UP 15-UP 19) na mjestu gdje ranije objekti nisu postojali, Iz 25%, Ii 0,6, P+1+Pk</w:t>
      </w:r>
    </w:p>
    <w:p w:rsidR="00BC56EC" w:rsidRPr="00F307D0" w:rsidRDefault="00F307D0" w:rsidP="00F307D0">
      <w:pPr>
        <w:spacing w:before="140"/>
        <w:jc w:val="both"/>
        <w:rPr>
          <w:rFonts w:ascii="Calibri" w:hAnsi="Calibri" w:cs="Arial"/>
          <w:color w:val="FF0000"/>
          <w:u w:val="single"/>
          <w:lang w:val="hr-HR"/>
        </w:rPr>
      </w:pPr>
      <w:r w:rsidRPr="00F307D0">
        <w:rPr>
          <w:rFonts w:ascii="Calibri" w:hAnsi="Calibri" w:cs="Arial"/>
          <w:u w:val="single"/>
          <w:lang w:val="sr-Latn-CS"/>
        </w:rPr>
        <w:t xml:space="preserve">U zoni koja se nalazi </w:t>
      </w:r>
      <w:r w:rsidRPr="00F307D0">
        <w:rPr>
          <w:rFonts w:ascii="Calibri" w:hAnsi="Calibri" w:cs="Arial"/>
          <w:b/>
          <w:u w:val="single"/>
          <w:lang w:val="sr-Latn-CS"/>
        </w:rPr>
        <w:t xml:space="preserve">u sjevernom dijelu </w:t>
      </w:r>
      <w:r w:rsidRPr="00F307D0">
        <w:rPr>
          <w:rFonts w:ascii="Calibri" w:hAnsi="Calibri" w:cs="Arial"/>
          <w:b/>
          <w:u w:val="single"/>
          <w:lang w:val="hr-HR"/>
        </w:rPr>
        <w:t>Prčanja</w:t>
      </w:r>
      <w:r w:rsidRPr="00F307D0">
        <w:rPr>
          <w:rFonts w:ascii="Calibri" w:hAnsi="Calibri" w:cs="Arial"/>
          <w:u w:val="single"/>
          <w:lang w:val="hr-HR"/>
        </w:rPr>
        <w:t xml:space="preserve"> (označenoj kao zona </w:t>
      </w:r>
      <w:r w:rsidRPr="00F307D0">
        <w:rPr>
          <w:rFonts w:ascii="Calibri" w:hAnsi="Calibri" w:cs="Arial"/>
          <w:b/>
          <w:u w:val="single"/>
          <w:lang w:val="hr-HR"/>
        </w:rPr>
        <w:t>6</w:t>
      </w:r>
      <w:r w:rsidRPr="00F307D0">
        <w:rPr>
          <w:rFonts w:ascii="Calibri" w:hAnsi="Calibri" w:cs="Arial"/>
          <w:u w:val="single"/>
          <w:lang w:val="hr-HR"/>
        </w:rPr>
        <w:t xml:space="preserve"> u Nacrtu plana) predviđena je nova grupacija </w:t>
      </w:r>
      <w:r w:rsidRPr="00F307D0">
        <w:rPr>
          <w:rFonts w:ascii="Calibri" w:hAnsi="Calibri" w:cs="Arial"/>
          <w:b/>
          <w:u w:val="single"/>
          <w:lang w:val="hr-HR"/>
        </w:rPr>
        <w:t xml:space="preserve">A1c6 </w:t>
      </w:r>
      <w:r w:rsidRPr="00F307D0">
        <w:rPr>
          <w:rFonts w:ascii="Calibri" w:hAnsi="Calibri" w:cs="Arial"/>
          <w:u w:val="single"/>
          <w:lang w:val="hr-HR"/>
        </w:rPr>
        <w:t xml:space="preserve">sa 4 nove urbanističke parcele </w:t>
      </w:r>
      <w:r w:rsidRPr="00F307D0">
        <w:rPr>
          <w:rFonts w:ascii="Calibri" w:hAnsi="Calibri"/>
          <w:u w:val="single"/>
        </w:rPr>
        <w:t>Iz 35%, Ii 1,0, P+2+Pk, kao i pristupnom saobraćajnicom</w:t>
      </w:r>
      <w:r>
        <w:rPr>
          <w:rFonts w:ascii="Calibri" w:hAnsi="Calibri"/>
          <w:u w:val="single"/>
        </w:rPr>
        <w:t xml:space="preserve"> koj</w:t>
      </w:r>
      <w:r w:rsidR="0020546B">
        <w:rPr>
          <w:rFonts w:ascii="Calibri" w:hAnsi="Calibri"/>
          <w:u w:val="single"/>
        </w:rPr>
        <w:t>e</w:t>
      </w:r>
      <w:r>
        <w:rPr>
          <w:rFonts w:ascii="Calibri" w:hAnsi="Calibri"/>
          <w:u w:val="single"/>
        </w:rPr>
        <w:t xml:space="preserve"> bi takođe </w:t>
      </w:r>
      <w:r w:rsidR="0020546B" w:rsidRPr="00F307D0">
        <w:rPr>
          <w:rFonts w:ascii="Calibri" w:hAnsi="Calibri"/>
          <w:u w:val="single"/>
        </w:rPr>
        <w:t xml:space="preserve">devastirale </w:t>
      </w:r>
      <w:r w:rsidR="0020546B">
        <w:rPr>
          <w:rFonts w:ascii="Calibri" w:hAnsi="Calibri"/>
          <w:u w:val="single"/>
        </w:rPr>
        <w:t xml:space="preserve">ovaj karakterističan profil naselja a time i </w:t>
      </w:r>
      <w:r w:rsidR="0020546B" w:rsidRPr="00F307D0">
        <w:rPr>
          <w:rFonts w:ascii="Calibri" w:hAnsi="Calibri"/>
          <w:u w:val="single"/>
        </w:rPr>
        <w:t xml:space="preserve">vrijednost </w:t>
      </w:r>
      <w:r w:rsidR="0020546B">
        <w:rPr>
          <w:rFonts w:ascii="Calibri" w:hAnsi="Calibri"/>
          <w:u w:val="single"/>
        </w:rPr>
        <w:t>ukupnog kulturnog predjela Područja Kotora</w:t>
      </w:r>
      <w:r>
        <w:rPr>
          <w:rFonts w:ascii="Calibri" w:hAnsi="Calibri"/>
          <w:u w:val="single"/>
        </w:rPr>
        <w:t>.</w:t>
      </w:r>
    </w:p>
    <w:p w:rsidR="00F307D0" w:rsidRPr="00F307D0" w:rsidRDefault="00F307D0" w:rsidP="0019299B">
      <w:pPr>
        <w:spacing w:before="140"/>
        <w:ind w:left="720"/>
        <w:jc w:val="both"/>
        <w:rPr>
          <w:rFonts w:ascii="Calibri" w:hAnsi="Calibri" w:cs="Arial"/>
          <w:lang w:val="sr-Latn-CS"/>
        </w:rPr>
      </w:pPr>
    </w:p>
    <w:p w:rsidR="00D376BE" w:rsidRPr="00F307D0" w:rsidRDefault="00D376BE" w:rsidP="00F307D0">
      <w:pPr>
        <w:spacing w:before="140"/>
        <w:jc w:val="both"/>
        <w:rPr>
          <w:rFonts w:ascii="Calibri" w:hAnsi="Calibri" w:cs="Arial"/>
          <w:lang w:val="hr-HR"/>
        </w:rPr>
      </w:pPr>
      <w:r w:rsidRPr="00F307D0">
        <w:rPr>
          <w:rFonts w:ascii="Calibri" w:hAnsi="Calibri" w:cs="Arial"/>
          <w:lang w:val="hr-HR"/>
        </w:rPr>
        <w:t xml:space="preserve">Veoma značajni elementi kulturnog pejzaža Prirodno i kulturno-istorijskog područja Kotora su </w:t>
      </w:r>
      <w:r w:rsidRPr="00F307D0">
        <w:rPr>
          <w:rFonts w:ascii="Calibri" w:hAnsi="Calibri" w:cs="Arial"/>
          <w:b/>
          <w:lang w:val="hr-HR"/>
        </w:rPr>
        <w:t>vizelni reperi</w:t>
      </w:r>
      <w:r w:rsidRPr="00F307D0">
        <w:rPr>
          <w:rFonts w:ascii="Calibri" w:hAnsi="Calibri" w:cs="Arial"/>
          <w:lang w:val="hr-HR"/>
        </w:rPr>
        <w:t xml:space="preserve"> koji formiraju važne vizuelne prespektive. Najznačajniji vizuelni reperi zaštićenog područja su prepoznati i prikazani na mapi koja je </w:t>
      </w:r>
      <w:r w:rsidR="00055D87" w:rsidRPr="00F307D0">
        <w:rPr>
          <w:rFonts w:ascii="Calibri" w:hAnsi="Calibri" w:cs="Arial"/>
          <w:lang w:val="hr-HR"/>
        </w:rPr>
        <w:t>rađena kao prilog Menadžment plana Područja Kotora. Međ</w:t>
      </w:r>
      <w:r w:rsidR="005162C3" w:rsidRPr="00F307D0">
        <w:rPr>
          <w:rFonts w:ascii="Calibri" w:hAnsi="Calibri" w:cs="Arial"/>
          <w:lang w:val="hr-HR"/>
        </w:rPr>
        <w:t>u</w:t>
      </w:r>
      <w:r w:rsidR="00055D87" w:rsidRPr="00F307D0">
        <w:rPr>
          <w:rFonts w:ascii="Calibri" w:hAnsi="Calibri" w:cs="Arial"/>
          <w:lang w:val="hr-HR"/>
        </w:rPr>
        <w:t xml:space="preserve"> </w:t>
      </w:r>
      <w:r w:rsidR="00055D87" w:rsidRPr="00F307D0">
        <w:rPr>
          <w:rFonts w:ascii="Calibri" w:hAnsi="Calibri" w:cs="Arial"/>
          <w:b/>
          <w:lang w:val="hr-HR"/>
        </w:rPr>
        <w:t xml:space="preserve">najdominantnije vizuelne repere Područja </w:t>
      </w:r>
      <w:r w:rsidR="001D10F2" w:rsidRPr="00F307D0">
        <w:rPr>
          <w:rFonts w:ascii="Calibri" w:hAnsi="Calibri" w:cs="Arial"/>
          <w:b/>
          <w:lang w:val="hr-HR"/>
        </w:rPr>
        <w:t xml:space="preserve">Kotora </w:t>
      </w:r>
      <w:r w:rsidR="00055D87" w:rsidRPr="00F307D0">
        <w:rPr>
          <w:rFonts w:ascii="Calibri" w:hAnsi="Calibri" w:cs="Arial"/>
          <w:b/>
          <w:lang w:val="hr-HR"/>
        </w:rPr>
        <w:t xml:space="preserve">svakako </w:t>
      </w:r>
      <w:r w:rsidR="001D10F2" w:rsidRPr="00F307D0">
        <w:rPr>
          <w:rFonts w:ascii="Calibri" w:hAnsi="Calibri" w:cs="Arial"/>
          <w:b/>
          <w:lang w:val="hr-HR"/>
        </w:rPr>
        <w:t>se ubrajaju</w:t>
      </w:r>
      <w:r w:rsidR="00055D87" w:rsidRPr="00F307D0">
        <w:rPr>
          <w:rFonts w:ascii="Calibri" w:hAnsi="Calibri" w:cs="Arial"/>
          <w:b/>
          <w:lang w:val="hr-HR"/>
        </w:rPr>
        <w:t xml:space="preserve"> Bogorodičin hram i Stara župna crkva na Prčanju</w:t>
      </w:r>
      <w:r w:rsidR="00C97FEC" w:rsidRPr="00F307D0">
        <w:rPr>
          <w:rFonts w:ascii="Calibri" w:hAnsi="Calibri" w:cs="Arial"/>
          <w:b/>
          <w:lang w:val="hr-HR"/>
        </w:rPr>
        <w:t xml:space="preserve"> </w:t>
      </w:r>
      <w:r w:rsidR="00C97FEC" w:rsidRPr="0020546B">
        <w:rPr>
          <w:rFonts w:ascii="Calibri" w:hAnsi="Calibri" w:cs="Arial"/>
          <w:lang w:val="hr-HR"/>
        </w:rPr>
        <w:t xml:space="preserve">(prikazan na skici u prilogu kao zona </w:t>
      </w:r>
      <w:r w:rsidR="00D11CB7" w:rsidRPr="0020546B">
        <w:rPr>
          <w:rFonts w:ascii="Calibri" w:hAnsi="Calibri" w:cs="Arial"/>
          <w:lang w:val="hr-HR"/>
        </w:rPr>
        <w:t>A</w:t>
      </w:r>
      <w:r w:rsidR="00C97FEC" w:rsidRPr="0020546B">
        <w:rPr>
          <w:rFonts w:ascii="Calibri" w:hAnsi="Calibri" w:cs="Arial"/>
          <w:lang w:val="hr-HR"/>
        </w:rPr>
        <w:t>.).</w:t>
      </w:r>
      <w:r w:rsidR="00C97FEC" w:rsidRPr="00F307D0">
        <w:rPr>
          <w:rFonts w:ascii="Calibri" w:hAnsi="Calibri" w:cs="Arial"/>
          <w:lang w:val="hr-HR"/>
        </w:rPr>
        <w:t xml:space="preserve"> </w:t>
      </w:r>
      <w:r w:rsidR="001E31E5" w:rsidRPr="00F307D0">
        <w:rPr>
          <w:rFonts w:ascii="Calibri" w:hAnsi="Calibri" w:cs="Arial"/>
          <w:b/>
          <w:lang w:val="hr-HR"/>
        </w:rPr>
        <w:t>Planom bi trebalo stvoriti uslove da se ovi vizuelni reperi i karakteristične vizure sačuvaju, št</w:t>
      </w:r>
      <w:r w:rsidR="00C97FEC" w:rsidRPr="00F307D0">
        <w:rPr>
          <w:rFonts w:ascii="Calibri" w:hAnsi="Calibri" w:cs="Arial"/>
          <w:b/>
          <w:lang w:val="hr-HR"/>
        </w:rPr>
        <w:t>o</w:t>
      </w:r>
      <w:r w:rsidR="001E31E5" w:rsidRPr="00F307D0">
        <w:rPr>
          <w:rFonts w:ascii="Calibri" w:hAnsi="Calibri" w:cs="Arial"/>
          <w:b/>
          <w:lang w:val="hr-HR"/>
        </w:rPr>
        <w:t xml:space="preserve"> bi značilo očuvanje neizgrađenih zona oko i između ovih kulturnih dobara. </w:t>
      </w:r>
      <w:r w:rsidR="00055D87" w:rsidRPr="00F307D0">
        <w:rPr>
          <w:rFonts w:ascii="Calibri" w:hAnsi="Calibri" w:cs="Arial"/>
          <w:lang w:val="hr-HR"/>
        </w:rPr>
        <w:t xml:space="preserve"> </w:t>
      </w:r>
    </w:p>
    <w:p w:rsidR="0020546B" w:rsidRPr="00F307D0" w:rsidRDefault="0020546B" w:rsidP="0020546B">
      <w:pPr>
        <w:spacing w:before="140"/>
        <w:jc w:val="both"/>
        <w:rPr>
          <w:rFonts w:ascii="Calibri" w:hAnsi="Calibri" w:cs="Arial"/>
          <w:color w:val="FF0000"/>
          <w:u w:val="single"/>
          <w:lang w:val="hr-HR"/>
        </w:rPr>
      </w:pPr>
      <w:r w:rsidRPr="0020546B">
        <w:rPr>
          <w:rFonts w:ascii="Calibri" w:hAnsi="Calibri" w:cs="Arial"/>
          <w:u w:val="single"/>
          <w:lang w:val="sr-Latn-CS"/>
        </w:rPr>
        <w:t xml:space="preserve">U </w:t>
      </w:r>
      <w:r w:rsidRPr="0020546B">
        <w:rPr>
          <w:rFonts w:ascii="Calibri" w:hAnsi="Calibri"/>
          <w:u w:val="single"/>
        </w:rPr>
        <w:t xml:space="preserve">Nacrtu DUP-a Prčanja predviđene su </w:t>
      </w:r>
      <w:r>
        <w:rPr>
          <w:rFonts w:ascii="Calibri" w:hAnsi="Calibri"/>
          <w:u w:val="single"/>
        </w:rPr>
        <w:t xml:space="preserve">tri </w:t>
      </w:r>
      <w:r w:rsidRPr="0020546B">
        <w:rPr>
          <w:rFonts w:ascii="Calibri" w:hAnsi="Calibri"/>
          <w:b/>
          <w:u w:val="single"/>
        </w:rPr>
        <w:t>n</w:t>
      </w:r>
      <w:r w:rsidR="00C865B0" w:rsidRPr="0020546B">
        <w:rPr>
          <w:rFonts w:ascii="Calibri" w:hAnsi="Calibri" w:cs="Arial"/>
          <w:b/>
          <w:u w:val="single"/>
          <w:lang w:val="hr-HR"/>
        </w:rPr>
        <w:t>ove urbanističke parcele na lokalitetu Grasovo</w:t>
      </w:r>
      <w:r w:rsidR="00C865B0" w:rsidRPr="0020546B">
        <w:rPr>
          <w:rFonts w:ascii="Calibri" w:hAnsi="Calibri" w:cs="Arial"/>
          <w:u w:val="single"/>
          <w:lang w:val="hr-HR"/>
        </w:rPr>
        <w:t xml:space="preserve"> (UP 25- UP 27)</w:t>
      </w:r>
      <w:r w:rsidRPr="0020546B">
        <w:rPr>
          <w:rFonts w:ascii="Calibri" w:hAnsi="Calibri" w:cs="Arial"/>
          <w:u w:val="single"/>
          <w:lang w:val="hr-HR"/>
        </w:rPr>
        <w:t xml:space="preserve"> u neposrednom zaleđu Bogorodičinog hrama</w:t>
      </w:r>
      <w:r>
        <w:rPr>
          <w:rFonts w:ascii="Calibri" w:hAnsi="Calibri" w:cs="Arial"/>
          <w:u w:val="single"/>
          <w:lang w:val="hr-HR"/>
        </w:rPr>
        <w:t>. Gradnjom na ovom prostoru, koji je trenutno neizgrađen sa siurnošću bi se vizuelno narušila jedna od najznačajnijih vizuelnih cjelina</w:t>
      </w:r>
      <w:r w:rsidR="003E7B6B">
        <w:rPr>
          <w:rFonts w:ascii="Calibri" w:hAnsi="Calibri" w:cs="Arial"/>
          <w:u w:val="single"/>
          <w:lang w:val="hr-HR"/>
        </w:rPr>
        <w:t xml:space="preserve"> Prčanja a i ukupnog</w:t>
      </w:r>
      <w:r>
        <w:rPr>
          <w:rFonts w:ascii="Calibri" w:hAnsi="Calibri" w:cs="Arial"/>
          <w:u w:val="single"/>
          <w:lang w:val="hr-HR"/>
        </w:rPr>
        <w:t xml:space="preserve"> </w:t>
      </w:r>
      <w:r>
        <w:rPr>
          <w:rFonts w:ascii="Calibri" w:hAnsi="Calibri"/>
          <w:u w:val="single"/>
        </w:rPr>
        <w:t>kulturnog predjela Područja Kotora.</w:t>
      </w:r>
    </w:p>
    <w:p w:rsidR="00C865B0" w:rsidRPr="0020546B" w:rsidRDefault="0020546B" w:rsidP="0020546B">
      <w:pPr>
        <w:spacing w:before="140"/>
        <w:jc w:val="both"/>
        <w:rPr>
          <w:rFonts w:ascii="Calibri" w:hAnsi="Calibri" w:cs="Arial"/>
          <w:u w:val="single"/>
          <w:lang w:val="hr-HR"/>
        </w:rPr>
      </w:pPr>
      <w:r w:rsidRPr="0020546B">
        <w:rPr>
          <w:rFonts w:ascii="Calibri" w:hAnsi="Calibri" w:cs="Arial"/>
          <w:u w:val="single"/>
          <w:lang w:val="hr-HR"/>
        </w:rPr>
        <w:t xml:space="preserve"> </w:t>
      </w:r>
    </w:p>
    <w:p w:rsidR="00175EEB" w:rsidRPr="00175EEB" w:rsidRDefault="00175EEB" w:rsidP="00175EEB">
      <w:pPr>
        <w:spacing w:before="140"/>
        <w:ind w:firstLine="720"/>
        <w:jc w:val="both"/>
        <w:rPr>
          <w:rFonts w:ascii="Calibri" w:hAnsi="Calibri" w:cs="Arial"/>
          <w:lang w:val="hr-HR"/>
        </w:rPr>
      </w:pPr>
      <w:r>
        <w:rPr>
          <w:rFonts w:ascii="Calibri" w:hAnsi="Calibri" w:cs="Arial"/>
          <w:noProof/>
        </w:rPr>
        <w:lastRenderedPageBreak/>
        <w:drawing>
          <wp:inline distT="0" distB="0" distL="0" distR="0">
            <wp:extent cx="4178857" cy="5548745"/>
            <wp:effectExtent l="19050" t="0" r="0" b="0"/>
            <wp:docPr id="2" name="Picture 1" descr="D:\2 EXPEDITIO\razno\0 primjedbe\prcanj_orahovac\prcan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 EXPEDITIO\razno\0 primjedbe\prcanj_orahovac\prcanj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631" cy="5552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76BE" w:rsidRPr="00B45170" w:rsidRDefault="00D376BE" w:rsidP="00B86739">
      <w:pPr>
        <w:rPr>
          <w:rFonts w:ascii="Calibri" w:hAnsi="Calibri" w:cs="Tahoma"/>
          <w:noProof/>
          <w:lang w:val="sr-Latn-CS"/>
        </w:rPr>
      </w:pPr>
    </w:p>
    <w:p w:rsidR="003E7B6B" w:rsidRDefault="003E7B6B" w:rsidP="00B86739">
      <w:pPr>
        <w:rPr>
          <w:rFonts w:ascii="Calibri" w:hAnsi="Calibri" w:cs="Tahoma"/>
          <w:noProof/>
          <w:lang w:val="sr-Latn-CS"/>
        </w:rPr>
      </w:pPr>
    </w:p>
    <w:p w:rsidR="00BE4D0C" w:rsidRPr="00B45170" w:rsidRDefault="00BE4D0C" w:rsidP="00B86739">
      <w:pPr>
        <w:rPr>
          <w:rFonts w:ascii="Calibri" w:hAnsi="Calibri" w:cs="Tahoma"/>
          <w:noProof/>
          <w:lang w:val="sr-Latn-CS"/>
        </w:rPr>
      </w:pPr>
      <w:r w:rsidRPr="00B45170">
        <w:rPr>
          <w:rFonts w:ascii="Calibri" w:hAnsi="Calibri" w:cs="Tahoma"/>
          <w:noProof/>
          <w:lang w:val="sr-Latn-CS"/>
        </w:rPr>
        <w:t xml:space="preserve">Sem predviđenih gradnji u navedenim zonama </w:t>
      </w:r>
      <w:r w:rsidRPr="00B45170">
        <w:rPr>
          <w:rFonts w:ascii="Calibri" w:hAnsi="Calibri" w:cs="Tahoma"/>
          <w:b/>
          <w:noProof/>
          <w:lang w:val="sr-Latn-CS"/>
        </w:rPr>
        <w:t>najkrupnija planirana intervencija koja bi sa sigurnošću devastirala vrijednost kulturnog predjela ne samo Prčanja već i cijelog zaštićenog Područja Kotora</w:t>
      </w:r>
      <w:r w:rsidRPr="00B45170">
        <w:rPr>
          <w:rFonts w:ascii="Calibri" w:hAnsi="Calibri" w:cs="Tahoma"/>
          <w:noProof/>
          <w:lang w:val="sr-Latn-CS"/>
        </w:rPr>
        <w:t xml:space="preserve">, jeste plan za </w:t>
      </w:r>
      <w:r w:rsidRPr="00B45170">
        <w:rPr>
          <w:rFonts w:ascii="Calibri" w:hAnsi="Calibri" w:cs="Tahoma"/>
          <w:b/>
          <w:noProof/>
          <w:lang w:val="sr-Latn-CS"/>
        </w:rPr>
        <w:t>novu saobraćajnicu</w:t>
      </w:r>
      <w:r w:rsidRPr="00B45170">
        <w:rPr>
          <w:rFonts w:ascii="Calibri" w:hAnsi="Calibri" w:cs="Tahoma"/>
          <w:noProof/>
          <w:lang w:val="sr-Latn-CS"/>
        </w:rPr>
        <w:t>, paralelnu obalnoj, u gornjoj zoni naselja.</w:t>
      </w:r>
    </w:p>
    <w:p w:rsidR="00D376BE" w:rsidRPr="008F0563" w:rsidRDefault="00BE4D0C" w:rsidP="00B86739">
      <w:pPr>
        <w:rPr>
          <w:rFonts w:ascii="Calibri" w:hAnsi="Calibri" w:cs="Tahoma"/>
          <w:noProof/>
          <w:u w:val="single"/>
          <w:lang w:val="sr-Latn-CS"/>
        </w:rPr>
      </w:pPr>
      <w:r w:rsidRPr="00B45170">
        <w:rPr>
          <w:rFonts w:ascii="Calibri" w:hAnsi="Calibri" w:cs="Tahoma"/>
          <w:noProof/>
          <w:lang w:val="sr-Latn-CS"/>
        </w:rPr>
        <w:t>I</w:t>
      </w:r>
      <w:r w:rsidR="00D27662" w:rsidRPr="00B45170">
        <w:rPr>
          <w:rFonts w:ascii="Calibri" w:hAnsi="Calibri" w:cs="Tahoma"/>
          <w:noProof/>
          <w:lang w:val="sr-Latn-CS"/>
        </w:rPr>
        <w:t xml:space="preserve">ako je </w:t>
      </w:r>
      <w:r w:rsidR="0045223C" w:rsidRPr="00B45170">
        <w:rPr>
          <w:rFonts w:ascii="Calibri" w:hAnsi="Calibri" w:cs="Tahoma"/>
          <w:noProof/>
          <w:lang w:val="sr-Latn-CS"/>
        </w:rPr>
        <w:t>po</w:t>
      </w:r>
      <w:r w:rsidR="00D27662" w:rsidRPr="00B45170">
        <w:rPr>
          <w:rFonts w:ascii="Calibri" w:hAnsi="Calibri" w:cs="Tahoma"/>
          <w:noProof/>
          <w:lang w:val="sr-Latn-CS"/>
        </w:rPr>
        <w:t xml:space="preserve"> </w:t>
      </w:r>
      <w:r w:rsidRPr="00B45170">
        <w:rPr>
          <w:rFonts w:ascii="Calibri" w:hAnsi="Calibri" w:cs="Tahoma"/>
          <w:noProof/>
          <w:lang w:val="sr-Latn-CS"/>
        </w:rPr>
        <w:t xml:space="preserve">važećim planovima, </w:t>
      </w:r>
      <w:r w:rsidRPr="00B45170">
        <w:rPr>
          <w:rFonts w:asciiTheme="minorHAnsi" w:hAnsiTheme="minorHAnsi" w:cs="Arial"/>
          <w:bCs/>
          <w:iCs/>
        </w:rPr>
        <w:t>Prostornom planu Opštine Kotor</w:t>
      </w:r>
      <w:r w:rsidR="003163EF" w:rsidRPr="00B45170">
        <w:rPr>
          <w:rFonts w:asciiTheme="minorHAnsi" w:hAnsiTheme="minorHAnsi" w:cs="Tahoma"/>
          <w:noProof/>
          <w:lang w:val="sr-Latn-CS"/>
        </w:rPr>
        <w:t xml:space="preserve"> i </w:t>
      </w:r>
      <w:r w:rsidRPr="00B45170">
        <w:rPr>
          <w:rFonts w:asciiTheme="minorHAnsi" w:hAnsiTheme="minorHAnsi" w:cs="Arial"/>
          <w:bCs/>
          <w:iCs/>
        </w:rPr>
        <w:t>Planu uređenja naselja Prčanj</w:t>
      </w:r>
      <w:r w:rsidR="003163EF" w:rsidRPr="00B45170">
        <w:rPr>
          <w:rFonts w:asciiTheme="minorHAnsi" w:hAnsiTheme="minorHAnsi" w:cs="Arial"/>
          <w:bCs/>
          <w:iCs/>
        </w:rPr>
        <w:t xml:space="preserve"> (DUP)</w:t>
      </w:r>
      <w:r w:rsidRPr="00B45170">
        <w:rPr>
          <w:rFonts w:asciiTheme="minorHAnsi" w:hAnsiTheme="minorHAnsi" w:cs="Arial"/>
          <w:bCs/>
          <w:iCs/>
        </w:rPr>
        <w:t>,</w:t>
      </w:r>
      <w:r w:rsidR="003163EF" w:rsidRPr="00B45170">
        <w:rPr>
          <w:rFonts w:ascii="Calibri" w:hAnsi="Calibri" w:cs="Tahoma"/>
          <w:noProof/>
          <w:lang w:val="sr-Latn-CS"/>
        </w:rPr>
        <w:t xml:space="preserve"> </w:t>
      </w:r>
      <w:r w:rsidRPr="00B45170">
        <w:rPr>
          <w:rFonts w:ascii="Calibri" w:hAnsi="Calibri" w:cs="Tahoma"/>
          <w:noProof/>
          <w:lang w:val="sr-Latn-CS"/>
        </w:rPr>
        <w:t xml:space="preserve">ova </w:t>
      </w:r>
      <w:r w:rsidR="00D376BE" w:rsidRPr="00B45170">
        <w:rPr>
          <w:rFonts w:ascii="Calibri" w:hAnsi="Calibri" w:cs="Tahoma"/>
          <w:noProof/>
          <w:lang w:val="sr-Latn-CS"/>
        </w:rPr>
        <w:t>saobraćajnica</w:t>
      </w:r>
      <w:r w:rsidRPr="00B45170">
        <w:rPr>
          <w:rFonts w:ascii="Calibri" w:hAnsi="Calibri" w:cs="Tahoma"/>
          <w:noProof/>
          <w:lang w:val="sr-Latn-CS"/>
        </w:rPr>
        <w:t xml:space="preserve"> bila predviđena u posljednjih 10 godina okolnosti su izmjene,</w:t>
      </w:r>
      <w:r w:rsidR="00D376BE" w:rsidRPr="00B45170">
        <w:rPr>
          <w:rFonts w:ascii="Calibri" w:hAnsi="Calibri" w:cs="Tahoma"/>
          <w:noProof/>
          <w:lang w:val="sr-Latn-CS"/>
        </w:rPr>
        <w:t xml:space="preserve"> </w:t>
      </w:r>
      <w:r w:rsidRPr="00B45170">
        <w:rPr>
          <w:rFonts w:ascii="Calibri" w:hAnsi="Calibri" w:cs="Tahoma"/>
          <w:noProof/>
          <w:lang w:val="sr-Latn-CS"/>
        </w:rPr>
        <w:t xml:space="preserve">posebno imajući u vidu </w:t>
      </w:r>
      <w:r w:rsidR="00D376BE" w:rsidRPr="00B45170">
        <w:rPr>
          <w:rFonts w:ascii="Calibri" w:hAnsi="Calibri" w:cs="Tahoma"/>
          <w:noProof/>
          <w:lang w:val="sr-Latn-CS"/>
        </w:rPr>
        <w:t xml:space="preserve">da eksperti UNESCO-a insistiraju da se </w:t>
      </w:r>
      <w:r w:rsidRPr="00B45170">
        <w:rPr>
          <w:rFonts w:ascii="Calibri" w:hAnsi="Calibri" w:cs="Tahoma"/>
          <w:noProof/>
          <w:lang w:val="sr-Latn-CS"/>
        </w:rPr>
        <w:t xml:space="preserve">na Području Kotora </w:t>
      </w:r>
      <w:r w:rsidR="00D376BE" w:rsidRPr="00B45170">
        <w:rPr>
          <w:rFonts w:ascii="Calibri" w:hAnsi="Calibri" w:cs="Tahoma"/>
          <w:b/>
          <w:noProof/>
          <w:lang w:val="sr-Latn-CS"/>
        </w:rPr>
        <w:t>preispitaju saobraćajna rješenja</w:t>
      </w:r>
      <w:r w:rsidRPr="00B45170">
        <w:rPr>
          <w:rFonts w:ascii="Calibri" w:hAnsi="Calibri" w:cs="Tahoma"/>
          <w:noProof/>
          <w:lang w:val="sr-Latn-CS"/>
        </w:rPr>
        <w:t xml:space="preserve">. </w:t>
      </w:r>
      <w:r w:rsidRPr="008F0563">
        <w:rPr>
          <w:rFonts w:ascii="Calibri" w:hAnsi="Calibri" w:cs="Tahoma"/>
          <w:noProof/>
          <w:u w:val="single"/>
          <w:lang w:val="sr-Latn-CS"/>
        </w:rPr>
        <w:t>Zbog toga, b</w:t>
      </w:r>
      <w:r w:rsidR="00D376BE" w:rsidRPr="008F0563">
        <w:rPr>
          <w:rFonts w:ascii="Calibri" w:hAnsi="Calibri" w:cs="Tahoma"/>
          <w:noProof/>
          <w:u w:val="single"/>
          <w:lang w:val="sr-Latn-CS"/>
        </w:rPr>
        <w:t>ilo bi potrebno prije svega kroz Prostorno urbanistički p</w:t>
      </w:r>
      <w:r w:rsidR="0045223C" w:rsidRPr="008F0563">
        <w:rPr>
          <w:rFonts w:ascii="Calibri" w:hAnsi="Calibri" w:cs="Tahoma"/>
          <w:noProof/>
          <w:u w:val="single"/>
          <w:lang w:val="sr-Latn-CS"/>
        </w:rPr>
        <w:t>lan</w:t>
      </w:r>
      <w:r w:rsidR="00D376BE" w:rsidRPr="008F0563">
        <w:rPr>
          <w:rFonts w:ascii="Calibri" w:hAnsi="Calibri" w:cs="Tahoma"/>
          <w:noProof/>
          <w:u w:val="single"/>
          <w:lang w:val="sr-Latn-CS"/>
        </w:rPr>
        <w:t xml:space="preserve"> Opštine Kotor, čija je izrada u toku, </w:t>
      </w:r>
      <w:r w:rsidR="003C1104" w:rsidRPr="008F0563">
        <w:rPr>
          <w:rFonts w:ascii="Calibri" w:hAnsi="Calibri" w:cs="Tahoma"/>
          <w:noProof/>
          <w:u w:val="single"/>
          <w:lang w:val="sr-Latn-CS"/>
        </w:rPr>
        <w:t xml:space="preserve">prvo </w:t>
      </w:r>
      <w:r w:rsidR="00D376BE" w:rsidRPr="008F0563">
        <w:rPr>
          <w:rFonts w:ascii="Calibri" w:hAnsi="Calibri" w:cs="Tahoma"/>
          <w:noProof/>
          <w:u w:val="single"/>
          <w:lang w:val="sr-Latn-CS"/>
        </w:rPr>
        <w:t>preispitati saobraćajna rješenja</w:t>
      </w:r>
      <w:r w:rsidR="003C1104" w:rsidRPr="008F0563">
        <w:rPr>
          <w:rFonts w:ascii="Calibri" w:hAnsi="Calibri" w:cs="Tahoma"/>
          <w:noProof/>
          <w:u w:val="single"/>
          <w:lang w:val="sr-Latn-CS"/>
        </w:rPr>
        <w:t xml:space="preserve"> za cijelo područje Kotorsko-Risanskog zaliva, a tek onda na osnovu usvojenog rješenja raditi planove nižeg reda.</w:t>
      </w:r>
    </w:p>
    <w:p w:rsidR="001E31E5" w:rsidRPr="00B45170" w:rsidRDefault="001E31E5" w:rsidP="00B86739">
      <w:pPr>
        <w:rPr>
          <w:rFonts w:ascii="Calibri" w:hAnsi="Calibri" w:cs="Tahoma"/>
          <w:noProof/>
          <w:lang w:val="sr-Latn-CS"/>
        </w:rPr>
      </w:pPr>
    </w:p>
    <w:p w:rsidR="003E7B6B" w:rsidRDefault="003E7B6B" w:rsidP="001E31E5">
      <w:pPr>
        <w:rPr>
          <w:rFonts w:asciiTheme="minorHAnsi" w:hAnsiTheme="minorHAnsi" w:cs="Tahoma"/>
          <w:noProof/>
          <w:lang w:val="sr-Latn-CS"/>
        </w:rPr>
      </w:pPr>
    </w:p>
    <w:p w:rsidR="001E31E5" w:rsidRPr="00B45170" w:rsidRDefault="001E31E5" w:rsidP="001E31E5">
      <w:pPr>
        <w:rPr>
          <w:rFonts w:asciiTheme="minorHAnsi" w:hAnsiTheme="minorHAnsi" w:cs="Tahoma"/>
          <w:noProof/>
          <w:lang w:val="sr-Latn-CS"/>
        </w:rPr>
      </w:pPr>
      <w:r w:rsidRPr="00B45170">
        <w:rPr>
          <w:rFonts w:asciiTheme="minorHAnsi" w:hAnsiTheme="minorHAnsi" w:cs="Tahoma"/>
          <w:noProof/>
          <w:lang w:val="sr-Latn-CS"/>
        </w:rPr>
        <w:t xml:space="preserve">Zakonom o zaštiti kulturnih dobara predviđena je kulturna dobra izrada </w:t>
      </w:r>
      <w:r w:rsidRPr="00B45170">
        <w:rPr>
          <w:rFonts w:asciiTheme="minorHAnsi" w:hAnsiTheme="minorHAnsi" w:cs="Tahoma"/>
          <w:b/>
          <w:noProof/>
          <w:lang w:val="sr-Latn-CS"/>
        </w:rPr>
        <w:t>Studije zaštite kulturnih dobara</w:t>
      </w:r>
      <w:r w:rsidRPr="00B45170">
        <w:rPr>
          <w:rFonts w:asciiTheme="minorHAnsi" w:hAnsiTheme="minorHAnsi" w:cs="Tahoma"/>
          <w:noProof/>
          <w:lang w:val="sr-Latn-CS"/>
        </w:rPr>
        <w:t xml:space="preserve"> kao i to da p</w:t>
      </w:r>
      <w:r w:rsidRPr="00B45170">
        <w:rPr>
          <w:rFonts w:asciiTheme="minorHAnsi" w:hAnsiTheme="minorHAnsi" w:cs="TTE27DA200t00"/>
        </w:rPr>
        <w:t xml:space="preserve">lanski dokument mora biti usklađen sa studijom zaštite </w:t>
      </w:r>
      <w:r w:rsidRPr="00B45170">
        <w:rPr>
          <w:rFonts w:asciiTheme="minorHAnsi" w:hAnsiTheme="minorHAnsi" w:cs="TTE27DA200t00"/>
        </w:rPr>
        <w:lastRenderedPageBreak/>
        <w:t>kulturnih dobara</w:t>
      </w:r>
      <w:r w:rsidRPr="00B45170">
        <w:rPr>
          <w:rFonts w:asciiTheme="minorHAnsi" w:hAnsiTheme="minorHAnsi" w:cs="Tahoma"/>
          <w:noProof/>
          <w:lang w:val="sr-Latn-CS"/>
        </w:rPr>
        <w:t xml:space="preserve"> (</w:t>
      </w:r>
      <w:r w:rsidRPr="00B45170">
        <w:rPr>
          <w:rFonts w:asciiTheme="minorHAnsi" w:hAnsiTheme="minorHAnsi" w:cs="TTE27DA200t00"/>
        </w:rPr>
        <w:t>Član 89</w:t>
      </w:r>
      <w:r w:rsidRPr="00B45170">
        <w:rPr>
          <w:rFonts w:asciiTheme="minorHAnsi" w:hAnsiTheme="minorHAnsi" w:cs="Tahoma"/>
          <w:noProof/>
          <w:lang w:val="sr-Latn-CS"/>
        </w:rPr>
        <w:t xml:space="preserve">). U Članu 90 </w:t>
      </w:r>
      <w:r w:rsidR="00881E60" w:rsidRPr="00B45170">
        <w:rPr>
          <w:rFonts w:asciiTheme="minorHAnsi" w:hAnsiTheme="minorHAnsi" w:cs="Tahoma"/>
          <w:noProof/>
          <w:lang w:val="sr-Latn-CS"/>
        </w:rPr>
        <w:t xml:space="preserve"> ovog Zakona </w:t>
      </w:r>
      <w:r w:rsidRPr="00B45170">
        <w:rPr>
          <w:rFonts w:asciiTheme="minorHAnsi" w:hAnsiTheme="minorHAnsi" w:cs="Tahoma"/>
          <w:noProof/>
          <w:lang w:val="sr-Latn-CS"/>
        </w:rPr>
        <w:t xml:space="preserve">definisano je da Studija zaštite kulturnih dobara, zavisno od vrste planskog dokumenta, </w:t>
      </w:r>
      <w:r w:rsidR="00881E60" w:rsidRPr="00B45170">
        <w:rPr>
          <w:rFonts w:asciiTheme="minorHAnsi" w:hAnsiTheme="minorHAnsi" w:cs="Tahoma"/>
          <w:noProof/>
          <w:lang w:val="sr-Latn-CS"/>
        </w:rPr>
        <w:t xml:space="preserve">treba da </w:t>
      </w:r>
      <w:r w:rsidRPr="00B45170">
        <w:rPr>
          <w:rFonts w:asciiTheme="minorHAnsi" w:hAnsiTheme="minorHAnsi" w:cs="Tahoma"/>
          <w:noProof/>
          <w:lang w:val="sr-Latn-CS"/>
        </w:rPr>
        <w:t>sadrži:</w:t>
      </w:r>
    </w:p>
    <w:p w:rsidR="001E31E5" w:rsidRPr="00B45170" w:rsidRDefault="001E31E5" w:rsidP="00881E60">
      <w:pPr>
        <w:ind w:left="720"/>
        <w:rPr>
          <w:rFonts w:asciiTheme="minorHAnsi" w:hAnsiTheme="minorHAnsi" w:cs="Tahoma"/>
          <w:noProof/>
          <w:lang w:val="sr-Latn-CS"/>
        </w:rPr>
      </w:pPr>
      <w:r w:rsidRPr="00B45170">
        <w:rPr>
          <w:rFonts w:asciiTheme="minorHAnsi" w:hAnsiTheme="minorHAnsi" w:cs="Tahoma"/>
          <w:noProof/>
          <w:lang w:val="sr-Latn-CS"/>
        </w:rPr>
        <w:t xml:space="preserve">1) tekstualni i </w:t>
      </w:r>
      <w:r w:rsidRPr="00B45170">
        <w:rPr>
          <w:rFonts w:asciiTheme="minorHAnsi" w:hAnsiTheme="minorHAnsi" w:cs="Tahoma"/>
          <w:b/>
          <w:noProof/>
          <w:lang w:val="sr-Latn-CS"/>
        </w:rPr>
        <w:t>grafi</w:t>
      </w:r>
      <w:r w:rsidR="00881E60" w:rsidRPr="00B45170">
        <w:rPr>
          <w:rFonts w:asciiTheme="minorHAnsi" w:hAnsiTheme="minorHAnsi" w:cs="Tahoma"/>
          <w:b/>
          <w:noProof/>
          <w:lang w:val="sr-Latn-CS"/>
        </w:rPr>
        <w:t>č</w:t>
      </w:r>
      <w:r w:rsidRPr="00B45170">
        <w:rPr>
          <w:rFonts w:asciiTheme="minorHAnsi" w:hAnsiTheme="minorHAnsi" w:cs="Tahoma"/>
          <w:b/>
          <w:noProof/>
          <w:lang w:val="sr-Latn-CS"/>
        </w:rPr>
        <w:t>ki prikaz nepokretnih kulturnih dobara</w:t>
      </w:r>
      <w:r w:rsidRPr="00B45170">
        <w:rPr>
          <w:rFonts w:asciiTheme="minorHAnsi" w:hAnsiTheme="minorHAnsi" w:cs="Tahoma"/>
          <w:noProof/>
          <w:lang w:val="sr-Latn-CS"/>
        </w:rPr>
        <w:t xml:space="preserve">, potencijalnih arheoloških lokaliteta, </w:t>
      </w:r>
      <w:r w:rsidRPr="00B45170">
        <w:rPr>
          <w:rFonts w:asciiTheme="minorHAnsi" w:hAnsiTheme="minorHAnsi" w:cs="Tahoma"/>
          <w:b/>
          <w:noProof/>
          <w:lang w:val="sr-Latn-CS"/>
        </w:rPr>
        <w:t>prostora sa izraženim ambijentalnim vrijednostima i njihove okoline</w:t>
      </w:r>
      <w:r w:rsidRPr="00B45170">
        <w:rPr>
          <w:rFonts w:asciiTheme="minorHAnsi" w:hAnsiTheme="minorHAnsi" w:cs="Tahoma"/>
          <w:noProof/>
          <w:lang w:val="sr-Latn-CS"/>
        </w:rPr>
        <w:t>, na podru</w:t>
      </w:r>
      <w:r w:rsidR="00881E60" w:rsidRPr="00B45170">
        <w:rPr>
          <w:rFonts w:asciiTheme="minorHAnsi" w:hAnsiTheme="minorHAnsi" w:cs="Tahoma"/>
          <w:noProof/>
          <w:lang w:val="sr-Latn-CS"/>
        </w:rPr>
        <w:t>č</w:t>
      </w:r>
      <w:r w:rsidRPr="00B45170">
        <w:rPr>
          <w:rFonts w:asciiTheme="minorHAnsi" w:hAnsiTheme="minorHAnsi" w:cs="Tahoma"/>
          <w:noProof/>
          <w:lang w:val="sr-Latn-CS"/>
        </w:rPr>
        <w:t>ju koje je obuhva</w:t>
      </w:r>
      <w:r w:rsidR="00881E60" w:rsidRPr="00B45170">
        <w:rPr>
          <w:rFonts w:asciiTheme="minorHAnsi" w:hAnsiTheme="minorHAnsi" w:cs="Tahoma"/>
          <w:noProof/>
          <w:lang w:val="sr-Latn-CS"/>
        </w:rPr>
        <w:t>ć</w:t>
      </w:r>
      <w:r w:rsidRPr="00B45170">
        <w:rPr>
          <w:rFonts w:asciiTheme="minorHAnsi" w:hAnsiTheme="minorHAnsi" w:cs="Tahoma"/>
          <w:noProof/>
          <w:lang w:val="sr-Latn-CS"/>
        </w:rPr>
        <w:t>eno planskim dokumentom;</w:t>
      </w:r>
    </w:p>
    <w:p w:rsidR="001E31E5" w:rsidRPr="00B45170" w:rsidRDefault="001E31E5" w:rsidP="00881E60">
      <w:pPr>
        <w:ind w:left="720"/>
        <w:rPr>
          <w:rFonts w:asciiTheme="minorHAnsi" w:hAnsiTheme="minorHAnsi" w:cs="Tahoma"/>
          <w:noProof/>
          <w:lang w:val="sr-Latn-CS"/>
        </w:rPr>
      </w:pPr>
      <w:r w:rsidRPr="00B45170">
        <w:rPr>
          <w:rFonts w:asciiTheme="minorHAnsi" w:hAnsiTheme="minorHAnsi" w:cs="Tahoma"/>
          <w:noProof/>
          <w:lang w:val="sr-Latn-CS"/>
        </w:rPr>
        <w:t xml:space="preserve">2) </w:t>
      </w:r>
      <w:r w:rsidRPr="00B45170">
        <w:rPr>
          <w:rFonts w:asciiTheme="minorHAnsi" w:hAnsiTheme="minorHAnsi" w:cs="Tahoma"/>
          <w:b/>
          <w:noProof/>
          <w:lang w:val="sr-Latn-CS"/>
        </w:rPr>
        <w:t>režim i mjere zaštite</w:t>
      </w:r>
      <w:r w:rsidRPr="00B45170">
        <w:rPr>
          <w:rFonts w:asciiTheme="minorHAnsi" w:hAnsiTheme="minorHAnsi" w:cs="Tahoma"/>
          <w:noProof/>
          <w:lang w:val="sr-Latn-CS"/>
        </w:rPr>
        <w:t>, o</w:t>
      </w:r>
      <w:r w:rsidR="00881E60" w:rsidRPr="00B45170">
        <w:rPr>
          <w:rFonts w:asciiTheme="minorHAnsi" w:hAnsiTheme="minorHAnsi" w:cs="Tahoma"/>
          <w:noProof/>
          <w:lang w:val="sr-Latn-CS"/>
        </w:rPr>
        <w:t>č</w:t>
      </w:r>
      <w:r w:rsidRPr="00B45170">
        <w:rPr>
          <w:rFonts w:asciiTheme="minorHAnsi" w:hAnsiTheme="minorHAnsi" w:cs="Tahoma"/>
          <w:noProof/>
          <w:lang w:val="sr-Latn-CS"/>
        </w:rPr>
        <w:t>uvanja i unaprjeđenja kulturnih dobara i njihove zašti</w:t>
      </w:r>
      <w:r w:rsidR="00881E60" w:rsidRPr="00B45170">
        <w:rPr>
          <w:rFonts w:asciiTheme="minorHAnsi" w:hAnsiTheme="minorHAnsi" w:cs="Tahoma"/>
          <w:noProof/>
          <w:lang w:val="sr-Latn-CS"/>
        </w:rPr>
        <w:t>ć</w:t>
      </w:r>
      <w:r w:rsidRPr="00B45170">
        <w:rPr>
          <w:rFonts w:asciiTheme="minorHAnsi" w:hAnsiTheme="minorHAnsi" w:cs="Tahoma"/>
          <w:noProof/>
          <w:lang w:val="sr-Latn-CS"/>
        </w:rPr>
        <w:t>ene</w:t>
      </w:r>
    </w:p>
    <w:p w:rsidR="001E31E5" w:rsidRPr="00B45170" w:rsidRDefault="001E31E5" w:rsidP="00881E60">
      <w:pPr>
        <w:ind w:left="720"/>
        <w:rPr>
          <w:rFonts w:asciiTheme="minorHAnsi" w:hAnsiTheme="minorHAnsi" w:cs="Tahoma"/>
          <w:noProof/>
          <w:lang w:val="sr-Latn-CS"/>
        </w:rPr>
      </w:pPr>
      <w:r w:rsidRPr="00B45170">
        <w:rPr>
          <w:rFonts w:asciiTheme="minorHAnsi" w:hAnsiTheme="minorHAnsi" w:cs="Tahoma"/>
          <w:noProof/>
          <w:lang w:val="sr-Latn-CS"/>
        </w:rPr>
        <w:t>okoline;</w:t>
      </w:r>
    </w:p>
    <w:p w:rsidR="001E31E5" w:rsidRPr="00B45170" w:rsidRDefault="001E31E5" w:rsidP="00881E60">
      <w:pPr>
        <w:ind w:left="720"/>
        <w:rPr>
          <w:rFonts w:asciiTheme="minorHAnsi" w:hAnsiTheme="minorHAnsi" w:cs="Tahoma"/>
          <w:noProof/>
          <w:lang w:val="sr-Latn-CS"/>
        </w:rPr>
      </w:pPr>
      <w:r w:rsidRPr="00B45170">
        <w:rPr>
          <w:rFonts w:asciiTheme="minorHAnsi" w:hAnsiTheme="minorHAnsi" w:cs="Tahoma"/>
          <w:noProof/>
          <w:lang w:val="sr-Latn-CS"/>
        </w:rPr>
        <w:t xml:space="preserve">3) </w:t>
      </w:r>
      <w:r w:rsidRPr="00B45170">
        <w:rPr>
          <w:rFonts w:asciiTheme="minorHAnsi" w:hAnsiTheme="minorHAnsi" w:cs="Tahoma"/>
          <w:b/>
          <w:noProof/>
          <w:lang w:val="sr-Latn-CS"/>
        </w:rPr>
        <w:t>konzervatorske uslove</w:t>
      </w:r>
      <w:r w:rsidRPr="00B45170">
        <w:rPr>
          <w:rFonts w:asciiTheme="minorHAnsi" w:hAnsiTheme="minorHAnsi" w:cs="Tahoma"/>
          <w:noProof/>
          <w:lang w:val="sr-Latn-CS"/>
        </w:rPr>
        <w:t xml:space="preserve"> za projektovanje radova za sprovođenje konzervatorskih</w:t>
      </w:r>
    </w:p>
    <w:p w:rsidR="001E31E5" w:rsidRPr="00B45170" w:rsidRDefault="001E31E5" w:rsidP="00881E60">
      <w:pPr>
        <w:ind w:left="720"/>
        <w:rPr>
          <w:rFonts w:asciiTheme="minorHAnsi" w:hAnsiTheme="minorHAnsi" w:cs="Tahoma"/>
          <w:noProof/>
          <w:lang w:val="sr-Latn-CS"/>
        </w:rPr>
      </w:pPr>
      <w:r w:rsidRPr="00B45170">
        <w:rPr>
          <w:rFonts w:asciiTheme="minorHAnsi" w:hAnsiTheme="minorHAnsi" w:cs="Tahoma"/>
          <w:noProof/>
          <w:lang w:val="sr-Latn-CS"/>
        </w:rPr>
        <w:t>mjera na nepokretnim kulturnim dobrima.</w:t>
      </w:r>
    </w:p>
    <w:p w:rsidR="002D65EF" w:rsidRPr="00B45170" w:rsidRDefault="003163EF" w:rsidP="001E31E5">
      <w:pPr>
        <w:rPr>
          <w:rFonts w:asciiTheme="minorHAnsi" w:hAnsiTheme="minorHAnsi" w:cs="Tahoma"/>
          <w:b/>
          <w:noProof/>
          <w:lang w:val="sr-Latn-CS"/>
        </w:rPr>
      </w:pPr>
      <w:r w:rsidRPr="00B45170">
        <w:rPr>
          <w:rFonts w:asciiTheme="minorHAnsi" w:hAnsiTheme="minorHAnsi" w:cs="Tahoma"/>
          <w:noProof/>
          <w:lang w:val="sr-Latn-CS"/>
        </w:rPr>
        <w:t xml:space="preserve">S obzirom da je </w:t>
      </w:r>
      <w:r w:rsidRPr="00B45170">
        <w:rPr>
          <w:rFonts w:asciiTheme="minorHAnsi" w:hAnsiTheme="minorHAnsi" w:cs="Tahoma"/>
          <w:b/>
          <w:noProof/>
          <w:lang w:val="sr-Latn-CS"/>
        </w:rPr>
        <w:t xml:space="preserve">Studija zaštite graditeljskog nasljeđa Prčanja </w:t>
      </w:r>
      <w:r w:rsidRPr="00B45170">
        <w:rPr>
          <w:rFonts w:asciiTheme="minorHAnsi" w:hAnsiTheme="minorHAnsi" w:cs="Tahoma"/>
          <w:noProof/>
          <w:lang w:val="sr-Latn-CS"/>
        </w:rPr>
        <w:t>rađena</w:t>
      </w:r>
      <w:r w:rsidRPr="00B45170">
        <w:rPr>
          <w:rFonts w:asciiTheme="minorHAnsi" w:hAnsiTheme="minorHAnsi" w:cs="Tahoma"/>
          <w:b/>
          <w:noProof/>
          <w:lang w:val="sr-Latn-CS"/>
        </w:rPr>
        <w:t xml:space="preserve"> 1990. godine</w:t>
      </w:r>
      <w:r w:rsidRPr="00B45170">
        <w:rPr>
          <w:rFonts w:asciiTheme="minorHAnsi" w:hAnsiTheme="minorHAnsi" w:cs="Tahoma"/>
          <w:noProof/>
          <w:lang w:val="sr-Latn-CS"/>
        </w:rPr>
        <w:t>, ona</w:t>
      </w:r>
      <w:r w:rsidRPr="00B45170">
        <w:rPr>
          <w:rFonts w:asciiTheme="minorHAnsi" w:hAnsiTheme="minorHAnsi" w:cs="Tahoma"/>
          <w:b/>
          <w:noProof/>
          <w:lang w:val="sr-Latn-CS"/>
        </w:rPr>
        <w:t xml:space="preserve"> nema sve elemente</w:t>
      </w:r>
      <w:r w:rsidRPr="00B45170">
        <w:rPr>
          <w:rFonts w:asciiTheme="minorHAnsi" w:hAnsiTheme="minorHAnsi" w:cs="Tahoma"/>
          <w:noProof/>
          <w:lang w:val="sr-Latn-CS"/>
        </w:rPr>
        <w:t xml:space="preserve"> koje bi Studija zaštite kulturnih dobara po novom Zakonu trebala da ima, </w:t>
      </w:r>
      <w:r w:rsidRPr="00B45170">
        <w:rPr>
          <w:rFonts w:asciiTheme="minorHAnsi" w:hAnsiTheme="minorHAnsi" w:cs="Tahoma"/>
          <w:b/>
          <w:noProof/>
          <w:lang w:val="sr-Latn-CS"/>
        </w:rPr>
        <w:t>posebno grafičke priloge u kojima bi bile prepoznate zone kulturnog pejzaža Prčanja sa izraženim ambijentalnim vrijednostima</w:t>
      </w:r>
      <w:r w:rsidRPr="00B45170">
        <w:rPr>
          <w:rFonts w:asciiTheme="minorHAnsi" w:hAnsiTheme="minorHAnsi" w:cs="Tahoma"/>
          <w:noProof/>
          <w:lang w:val="sr-Latn-CS"/>
        </w:rPr>
        <w:t xml:space="preserve">, tako da bi </w:t>
      </w:r>
      <w:r w:rsidRPr="008F0563">
        <w:rPr>
          <w:rFonts w:asciiTheme="minorHAnsi" w:hAnsiTheme="minorHAnsi" w:cs="Tahoma"/>
          <w:noProof/>
          <w:u w:val="single"/>
          <w:lang w:val="sr-Latn-CS"/>
        </w:rPr>
        <w:t>Studiju zaštite graditeljskog nasljeđa Prčanja</w:t>
      </w:r>
      <w:r w:rsidRPr="008F0563">
        <w:rPr>
          <w:rFonts w:asciiTheme="minorHAnsi" w:hAnsiTheme="minorHAnsi" w:cs="Tahoma"/>
          <w:b/>
          <w:noProof/>
          <w:u w:val="single"/>
          <w:lang w:val="sr-Latn-CS"/>
        </w:rPr>
        <w:t xml:space="preserve"> prvo trebalo </w:t>
      </w:r>
      <w:r w:rsidR="008F0563" w:rsidRPr="008F0563">
        <w:rPr>
          <w:rFonts w:asciiTheme="minorHAnsi" w:hAnsiTheme="minorHAnsi" w:cs="Tahoma"/>
          <w:b/>
          <w:noProof/>
          <w:u w:val="single"/>
          <w:lang w:val="sr-Latn-CS"/>
        </w:rPr>
        <w:t>doraditi</w:t>
      </w:r>
      <w:r w:rsidRPr="008F0563">
        <w:rPr>
          <w:rFonts w:asciiTheme="minorHAnsi" w:hAnsiTheme="minorHAnsi" w:cs="Tahoma"/>
          <w:b/>
          <w:noProof/>
          <w:u w:val="single"/>
          <w:lang w:val="sr-Latn-CS"/>
        </w:rPr>
        <w:t>, a onda na osnovu nje doraditi Plan.</w:t>
      </w:r>
    </w:p>
    <w:p w:rsidR="00D27662" w:rsidRDefault="00D27662" w:rsidP="00B86739">
      <w:pPr>
        <w:rPr>
          <w:rFonts w:asciiTheme="minorHAnsi" w:hAnsiTheme="minorHAnsi" w:cs="Arial"/>
          <w:lang w:val="sr-Latn-CS"/>
        </w:rPr>
      </w:pPr>
    </w:p>
    <w:p w:rsidR="003E7B6B" w:rsidRPr="00B45170" w:rsidRDefault="003E7B6B" w:rsidP="00B86739">
      <w:pPr>
        <w:rPr>
          <w:rFonts w:asciiTheme="minorHAnsi" w:hAnsiTheme="minorHAnsi" w:cs="Arial"/>
          <w:lang w:val="sr-Latn-CS"/>
        </w:rPr>
      </w:pPr>
    </w:p>
    <w:p w:rsidR="002D65EF" w:rsidRPr="00B45170" w:rsidRDefault="002D65EF" w:rsidP="00055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Tahoma"/>
          <w:noProof/>
          <w:lang w:val="sr-Latn-CS"/>
        </w:rPr>
      </w:pPr>
      <w:r w:rsidRPr="00B45170">
        <w:rPr>
          <w:rFonts w:ascii="Calibri" w:hAnsi="Calibri" w:cs="Tahoma"/>
          <w:noProof/>
          <w:lang w:val="sr-Latn-CS"/>
        </w:rPr>
        <w:t xml:space="preserve">Naselje Prčanj jedno je od naselja koje se nalazi </w:t>
      </w:r>
      <w:r w:rsidRPr="00B45170">
        <w:rPr>
          <w:rFonts w:ascii="Calibri" w:hAnsi="Calibri" w:cs="Tahoma"/>
          <w:b/>
          <w:noProof/>
          <w:lang w:val="sr-Latn-CS"/>
        </w:rPr>
        <w:t>u okviru Prirodno i kulturno-istorijskog područja Kotora</w:t>
      </w:r>
      <w:r w:rsidRPr="00B45170">
        <w:rPr>
          <w:rFonts w:ascii="Calibri" w:hAnsi="Calibri" w:cs="Tahoma"/>
          <w:noProof/>
          <w:lang w:val="sr-Latn-CS"/>
        </w:rPr>
        <w:t xml:space="preserve"> upisanog na </w:t>
      </w:r>
      <w:r w:rsidRPr="00B45170">
        <w:rPr>
          <w:rFonts w:ascii="Calibri" w:hAnsi="Calibri" w:cs="Tahoma"/>
          <w:b/>
          <w:noProof/>
          <w:lang w:val="sr-Latn-CS"/>
        </w:rPr>
        <w:t>UNESCO-vu Listu svjetskog nasljeđa</w:t>
      </w:r>
      <w:r w:rsidRPr="00B45170">
        <w:rPr>
          <w:rFonts w:ascii="Calibri" w:hAnsi="Calibri" w:cs="Tahoma"/>
          <w:noProof/>
          <w:lang w:val="sr-Latn-CS"/>
        </w:rPr>
        <w:t xml:space="preserve">. </w:t>
      </w:r>
      <w:r w:rsidR="00B45170" w:rsidRPr="00B45170">
        <w:rPr>
          <w:rFonts w:ascii="Calibri" w:hAnsi="Calibri" w:cs="Tahoma"/>
          <w:noProof/>
          <w:lang w:val="sr-Latn-CS"/>
        </w:rPr>
        <w:t xml:space="preserve">U Crnoj Gori nalaze se samo dva lokaliteta na Listi svjetskog nasljeđa. Za područja koja posjeduju izuzetnu univerzalnu vrijednost i nalaze se na Listi svjetskog nasljeđa </w:t>
      </w:r>
      <w:r w:rsidR="00B45170" w:rsidRPr="00B45170">
        <w:rPr>
          <w:rFonts w:ascii="Calibri" w:hAnsi="Calibri" w:cs="Tahoma"/>
          <w:b/>
          <w:noProof/>
          <w:lang w:val="sr-Latn-CS"/>
        </w:rPr>
        <w:t>zaštita vrijednosti nasljeđa mora da bude prioritet</w:t>
      </w:r>
      <w:r w:rsidR="00B45170" w:rsidRPr="00B45170">
        <w:rPr>
          <w:rFonts w:ascii="Calibri" w:hAnsi="Calibri" w:cs="Tahoma"/>
          <w:noProof/>
          <w:lang w:val="sr-Latn-CS"/>
        </w:rPr>
        <w:t xml:space="preserve">. </w:t>
      </w:r>
      <w:r w:rsidR="00B45170" w:rsidRPr="00B45170">
        <w:rPr>
          <w:rFonts w:ascii="Calibri" w:hAnsi="Calibri" w:cs="Tahoma"/>
          <w:b/>
          <w:noProof/>
          <w:lang w:val="sr-Latn-CS"/>
        </w:rPr>
        <w:t>Nasljeđe se nesumnjivo mora posmatrati kao resurs za razvoj, ali njegove osnovne vri</w:t>
      </w:r>
      <w:r w:rsidR="008F0563">
        <w:rPr>
          <w:rFonts w:ascii="Calibri" w:hAnsi="Calibri" w:cs="Tahoma"/>
          <w:b/>
          <w:noProof/>
          <w:lang w:val="sr-Latn-CS"/>
        </w:rPr>
        <w:t>jednosti ne smiju biti ugrožene.</w:t>
      </w:r>
      <w:r w:rsidR="00B45170" w:rsidRPr="00B45170">
        <w:rPr>
          <w:rFonts w:ascii="Calibri" w:hAnsi="Calibri" w:cs="Tahoma"/>
          <w:b/>
          <w:noProof/>
          <w:lang w:val="sr-Latn-CS"/>
        </w:rPr>
        <w:t xml:space="preserve"> I planska dokumenta kojima se </w:t>
      </w:r>
      <w:r w:rsidR="005C5D10">
        <w:rPr>
          <w:rFonts w:ascii="Calibri" w:hAnsi="Calibri" w:cs="Tahoma"/>
          <w:b/>
          <w:noProof/>
          <w:lang w:val="sr-Latn-CS"/>
        </w:rPr>
        <w:t>usmjerava</w:t>
      </w:r>
      <w:r w:rsidR="00B45170" w:rsidRPr="00B45170">
        <w:rPr>
          <w:rFonts w:ascii="Calibri" w:hAnsi="Calibri" w:cs="Tahoma"/>
          <w:b/>
          <w:noProof/>
          <w:lang w:val="sr-Latn-CS"/>
        </w:rPr>
        <w:t xml:space="preserve"> razvoj ovih područja moraju da imaju zaštitu nasljeđa kao prioritet</w:t>
      </w:r>
      <w:r w:rsidR="008F0563">
        <w:rPr>
          <w:rFonts w:ascii="Calibri" w:hAnsi="Calibri" w:cs="Tahoma"/>
          <w:b/>
          <w:noProof/>
          <w:lang w:val="sr-Latn-CS"/>
        </w:rPr>
        <w:t>.</w:t>
      </w:r>
    </w:p>
    <w:p w:rsidR="00B45170" w:rsidRPr="00B45170" w:rsidRDefault="00B45170" w:rsidP="00055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055D87" w:rsidRDefault="00D27662" w:rsidP="00055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lang w:val="sr-Latn-CS"/>
        </w:rPr>
      </w:pPr>
      <w:r w:rsidRPr="00B45170">
        <w:rPr>
          <w:rFonts w:asciiTheme="minorHAnsi" w:hAnsiTheme="minorHAnsi"/>
        </w:rPr>
        <w:t>Nacrt DUP-a Prčanj</w:t>
      </w:r>
      <w:r w:rsidR="00B45170" w:rsidRPr="00B45170">
        <w:rPr>
          <w:rFonts w:asciiTheme="minorHAnsi" w:hAnsiTheme="minorHAnsi" w:cs="Arial"/>
          <w:lang w:val="sr-Latn-CS"/>
        </w:rPr>
        <w:t xml:space="preserve"> </w:t>
      </w:r>
      <w:r w:rsidR="00B45170">
        <w:rPr>
          <w:rFonts w:asciiTheme="minorHAnsi" w:hAnsiTheme="minorHAnsi" w:cs="Arial"/>
          <w:lang w:val="sr-Latn-CS"/>
        </w:rPr>
        <w:t xml:space="preserve">je po mišljenju </w:t>
      </w:r>
      <w:r w:rsidR="00B45170" w:rsidRPr="00B45170">
        <w:rPr>
          <w:rFonts w:asciiTheme="minorHAnsi" w:hAnsiTheme="minorHAnsi" w:cs="Arial"/>
          <w:b/>
          <w:lang w:val="sr-Latn-CS"/>
        </w:rPr>
        <w:t>relevantnih državnih institucija koje s</w:t>
      </w:r>
      <w:r w:rsidR="005C5D10">
        <w:rPr>
          <w:rFonts w:asciiTheme="minorHAnsi" w:hAnsiTheme="minorHAnsi" w:cs="Arial"/>
          <w:b/>
          <w:lang w:val="sr-Latn-CS"/>
        </w:rPr>
        <w:t>u</w:t>
      </w:r>
      <w:r w:rsidR="00B45170" w:rsidRPr="00B45170">
        <w:rPr>
          <w:rFonts w:asciiTheme="minorHAnsi" w:hAnsiTheme="minorHAnsi" w:cs="Arial"/>
          <w:b/>
          <w:lang w:val="sr-Latn-CS"/>
        </w:rPr>
        <w:t xml:space="preserve"> </w:t>
      </w:r>
      <w:r w:rsidR="005C5D10">
        <w:rPr>
          <w:rFonts w:asciiTheme="minorHAnsi" w:hAnsiTheme="minorHAnsi" w:cs="Arial"/>
          <w:b/>
          <w:lang w:val="sr-Latn-CS"/>
        </w:rPr>
        <w:t>odgovorne za</w:t>
      </w:r>
      <w:r w:rsidR="00B45170" w:rsidRPr="00B45170">
        <w:rPr>
          <w:rFonts w:asciiTheme="minorHAnsi" w:hAnsiTheme="minorHAnsi" w:cs="Arial"/>
          <w:b/>
          <w:lang w:val="sr-Latn-CS"/>
        </w:rPr>
        <w:t xml:space="preserve"> zaštit</w:t>
      </w:r>
      <w:r w:rsidR="005C5D10">
        <w:rPr>
          <w:rFonts w:asciiTheme="minorHAnsi" w:hAnsiTheme="minorHAnsi" w:cs="Arial"/>
          <w:b/>
          <w:lang w:val="sr-Latn-CS"/>
        </w:rPr>
        <w:t>u kulturnog</w:t>
      </w:r>
      <w:r w:rsidR="00B45170" w:rsidRPr="00B45170">
        <w:rPr>
          <w:rFonts w:asciiTheme="minorHAnsi" w:hAnsiTheme="minorHAnsi" w:cs="Arial"/>
          <w:b/>
          <w:lang w:val="sr-Latn-CS"/>
        </w:rPr>
        <w:t xml:space="preserve"> nasljeđa</w:t>
      </w:r>
      <w:r w:rsidR="00B45170" w:rsidRPr="00B45170">
        <w:rPr>
          <w:rFonts w:asciiTheme="minorHAnsi" w:hAnsiTheme="minorHAnsi" w:cs="Arial"/>
          <w:lang w:val="sr-Latn-CS"/>
        </w:rPr>
        <w:t xml:space="preserve">, </w:t>
      </w:r>
      <w:r w:rsidR="005C5D10">
        <w:rPr>
          <w:rFonts w:asciiTheme="minorHAnsi" w:hAnsiTheme="minorHAnsi" w:cs="Arial"/>
          <w:lang w:val="sr-Latn-CS"/>
        </w:rPr>
        <w:t>Uprave za zaštitu kulturnih dobara (</w:t>
      </w:r>
      <w:r w:rsidR="00B45170" w:rsidRPr="00B45170">
        <w:rPr>
          <w:rFonts w:asciiTheme="minorHAnsi" w:hAnsiTheme="minorHAnsi" w:cs="Arial"/>
          <w:lang w:val="sr-Latn-CS"/>
        </w:rPr>
        <w:t xml:space="preserve">Regionalnog zavoda za </w:t>
      </w:r>
      <w:r w:rsidR="00B45170">
        <w:rPr>
          <w:rFonts w:asciiTheme="minorHAnsi" w:hAnsiTheme="minorHAnsi" w:cs="Arial"/>
          <w:lang w:val="sr-Latn-CS"/>
        </w:rPr>
        <w:t>zaštitu spomenika kulture Kotor</w:t>
      </w:r>
      <w:r w:rsidR="005C5D10">
        <w:rPr>
          <w:rFonts w:asciiTheme="minorHAnsi" w:hAnsiTheme="minorHAnsi" w:cs="Arial"/>
          <w:lang w:val="sr-Latn-CS"/>
        </w:rPr>
        <w:t>)</w:t>
      </w:r>
      <w:r w:rsidR="00B45170">
        <w:rPr>
          <w:rFonts w:asciiTheme="minorHAnsi" w:hAnsiTheme="minorHAnsi" w:cs="Arial"/>
          <w:lang w:val="sr-Latn-CS"/>
        </w:rPr>
        <w:t xml:space="preserve"> </w:t>
      </w:r>
      <w:r w:rsidR="00B45170" w:rsidRPr="00B45170">
        <w:rPr>
          <w:rFonts w:asciiTheme="minorHAnsi" w:hAnsiTheme="minorHAnsi" w:cs="Arial"/>
          <w:lang w:val="sr-Latn-CS"/>
        </w:rPr>
        <w:t>i Ministarstva kulture</w:t>
      </w:r>
      <w:r w:rsidR="00B45170">
        <w:rPr>
          <w:rFonts w:asciiTheme="minorHAnsi" w:hAnsiTheme="minorHAnsi" w:cs="Arial"/>
          <w:lang w:val="sr-Latn-CS"/>
        </w:rPr>
        <w:t>,</w:t>
      </w:r>
      <w:r w:rsidRPr="00B45170">
        <w:rPr>
          <w:rFonts w:asciiTheme="minorHAnsi" w:hAnsiTheme="minorHAnsi" w:cs="Arial"/>
          <w:lang w:val="sr-Latn-CS"/>
        </w:rPr>
        <w:t xml:space="preserve"> </w:t>
      </w:r>
      <w:r w:rsidRPr="00B45170">
        <w:rPr>
          <w:rFonts w:asciiTheme="minorHAnsi" w:hAnsiTheme="minorHAnsi" w:cs="Arial"/>
          <w:b/>
          <w:lang w:val="sr-Latn-CS"/>
        </w:rPr>
        <w:t>neprihvatljiv sa konzervatorskog stanovišta</w:t>
      </w:r>
      <w:r w:rsidR="00B45170">
        <w:rPr>
          <w:rFonts w:asciiTheme="minorHAnsi" w:hAnsiTheme="minorHAnsi" w:cs="Arial"/>
          <w:lang w:val="sr-Latn-CS"/>
        </w:rPr>
        <w:t xml:space="preserve">. </w:t>
      </w:r>
    </w:p>
    <w:p w:rsidR="00BF1101" w:rsidRDefault="00BF1101" w:rsidP="00055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lang w:val="sr-Latn-CS"/>
        </w:rPr>
      </w:pPr>
    </w:p>
    <w:p w:rsidR="00BF1101" w:rsidRPr="00BF1101" w:rsidRDefault="00BF1101" w:rsidP="00055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b/>
          <w:lang w:val="sr-Latn-CS"/>
        </w:rPr>
      </w:pPr>
      <w:r>
        <w:rPr>
          <w:rFonts w:asciiTheme="minorHAnsi" w:hAnsiTheme="minorHAnsi" w:cs="Arial"/>
          <w:b/>
          <w:lang w:val="sr-Latn-CS"/>
        </w:rPr>
        <w:t>Smatramo da a</w:t>
      </w:r>
      <w:r w:rsidRPr="005160A7">
        <w:rPr>
          <w:rFonts w:asciiTheme="minorHAnsi" w:hAnsiTheme="minorHAnsi" w:cs="Arial"/>
          <w:b/>
          <w:lang w:val="sr-Latn-CS"/>
        </w:rPr>
        <w:t>ko je predlog nekog plana za naselj</w:t>
      </w:r>
      <w:r>
        <w:rPr>
          <w:rFonts w:asciiTheme="minorHAnsi" w:hAnsiTheme="minorHAnsi" w:cs="Arial"/>
          <w:b/>
          <w:lang w:val="sr-Latn-CS"/>
        </w:rPr>
        <w:t>a</w:t>
      </w:r>
      <w:r w:rsidRPr="005160A7">
        <w:rPr>
          <w:rFonts w:asciiTheme="minorHAnsi" w:hAnsiTheme="minorHAnsi" w:cs="Arial"/>
          <w:b/>
          <w:lang w:val="sr-Latn-CS"/>
        </w:rPr>
        <w:t xml:space="preserve"> koj</w:t>
      </w:r>
      <w:r>
        <w:rPr>
          <w:rFonts w:asciiTheme="minorHAnsi" w:hAnsiTheme="minorHAnsi" w:cs="Arial"/>
          <w:b/>
          <w:lang w:val="sr-Latn-CS"/>
        </w:rPr>
        <w:t xml:space="preserve">a </w:t>
      </w:r>
      <w:r w:rsidRPr="005160A7">
        <w:rPr>
          <w:rFonts w:asciiTheme="minorHAnsi" w:hAnsiTheme="minorHAnsi" w:cs="Arial"/>
          <w:b/>
          <w:lang w:val="sr-Latn-CS"/>
        </w:rPr>
        <w:t>se nalaz</w:t>
      </w:r>
      <w:r>
        <w:rPr>
          <w:rFonts w:asciiTheme="minorHAnsi" w:hAnsiTheme="minorHAnsi" w:cs="Arial"/>
          <w:b/>
          <w:lang w:val="sr-Latn-CS"/>
        </w:rPr>
        <w:t>e</w:t>
      </w:r>
      <w:r w:rsidRPr="005160A7">
        <w:rPr>
          <w:rFonts w:asciiTheme="minorHAnsi" w:hAnsiTheme="minorHAnsi" w:cs="Arial"/>
          <w:b/>
          <w:lang w:val="sr-Latn-CS"/>
        </w:rPr>
        <w:t xml:space="preserve"> u okviru područja na </w:t>
      </w:r>
      <w:r w:rsidRPr="005160A7">
        <w:rPr>
          <w:rFonts w:ascii="Calibri" w:hAnsi="Calibri" w:cs="Tahoma"/>
          <w:b/>
          <w:noProof/>
          <w:lang w:val="sr-Latn-CS"/>
        </w:rPr>
        <w:t xml:space="preserve">Listi svjetskog nasljeđa neprihvatljiv sa konzervatorskog stanovišta tada </w:t>
      </w:r>
      <w:r>
        <w:rPr>
          <w:rFonts w:ascii="Calibri" w:hAnsi="Calibri" w:cs="Tahoma"/>
          <w:b/>
          <w:noProof/>
          <w:lang w:val="sr-Latn-CS"/>
        </w:rPr>
        <w:t xml:space="preserve">je </w:t>
      </w:r>
      <w:r w:rsidRPr="005160A7">
        <w:rPr>
          <w:rFonts w:ascii="Calibri" w:hAnsi="Calibri" w:cs="Tahoma"/>
          <w:b/>
          <w:noProof/>
          <w:lang w:val="sr-Latn-CS"/>
        </w:rPr>
        <w:t xml:space="preserve">taj plan </w:t>
      </w:r>
      <w:r w:rsidRPr="005160A7">
        <w:rPr>
          <w:rFonts w:ascii="Calibri" w:hAnsi="Calibri" w:cs="Tahoma"/>
          <w:b/>
          <w:i/>
          <w:noProof/>
          <w:lang w:val="sr-Latn-CS"/>
        </w:rPr>
        <w:t>a priori</w:t>
      </w:r>
      <w:r w:rsidRPr="005160A7">
        <w:rPr>
          <w:rFonts w:ascii="Calibri" w:hAnsi="Calibri" w:cs="Tahoma"/>
          <w:b/>
          <w:noProof/>
          <w:lang w:val="sr-Latn-CS"/>
        </w:rPr>
        <w:t xml:space="preserve"> neprihvatljiv i mora se vratiti na doradu sve dok se zahtjevi struke ne ispoštuju</w:t>
      </w:r>
      <w:r w:rsidRPr="00757790">
        <w:rPr>
          <w:rFonts w:ascii="Calibri" w:hAnsi="Calibri" w:cs="Tahoma"/>
          <w:b/>
          <w:noProof/>
          <w:lang w:val="sr-Latn-CS"/>
        </w:rPr>
        <w:t>.</w:t>
      </w:r>
    </w:p>
    <w:p w:rsidR="00073654" w:rsidRPr="00B45170" w:rsidRDefault="00073654" w:rsidP="0064099C">
      <w:pPr>
        <w:rPr>
          <w:rFonts w:ascii="Calibri" w:hAnsi="Calibri" w:cs="Tahoma"/>
          <w:noProof/>
          <w:lang w:val="sr-Latn-CS"/>
        </w:rPr>
      </w:pPr>
    </w:p>
    <w:p w:rsidR="00BF1101" w:rsidRDefault="00BF1101" w:rsidP="009D7EB4">
      <w:pPr>
        <w:spacing w:line="360" w:lineRule="auto"/>
        <w:rPr>
          <w:rFonts w:ascii="Calibri" w:hAnsi="Calibri" w:cs="Tahoma"/>
          <w:noProof/>
          <w:lang w:val="sr-Latn-CS"/>
        </w:rPr>
      </w:pPr>
    </w:p>
    <w:p w:rsidR="00BF1101" w:rsidRPr="007248EF" w:rsidRDefault="00BF1101" w:rsidP="00BF1101">
      <w:pPr>
        <w:spacing w:line="360" w:lineRule="auto"/>
        <w:rPr>
          <w:rFonts w:ascii="Calibri" w:hAnsi="Calibri" w:cs="Tahoma"/>
          <w:noProof/>
          <w:lang w:val="sr-Latn-CS"/>
        </w:rPr>
      </w:pPr>
      <w:r w:rsidRPr="007248EF">
        <w:rPr>
          <w:rFonts w:ascii="Calibri" w:hAnsi="Calibri" w:cs="Tahoma"/>
          <w:noProof/>
          <w:lang w:val="sr-Latn-CS"/>
        </w:rPr>
        <w:t>S poštovanjem,</w:t>
      </w:r>
    </w:p>
    <w:p w:rsidR="00BF1101" w:rsidRDefault="00BF1101" w:rsidP="00BF1101">
      <w:pPr>
        <w:spacing w:line="360" w:lineRule="auto"/>
        <w:rPr>
          <w:rFonts w:ascii="Calibri" w:hAnsi="Calibri" w:cs="Tahoma"/>
          <w:noProof/>
          <w:lang w:val="sr-Latn-CS"/>
        </w:rPr>
      </w:pPr>
    </w:p>
    <w:p w:rsidR="00BF1101" w:rsidRPr="007248EF" w:rsidRDefault="00BF1101" w:rsidP="00BF1101">
      <w:pPr>
        <w:spacing w:line="360" w:lineRule="auto"/>
        <w:rPr>
          <w:rFonts w:ascii="Calibri" w:hAnsi="Calibri" w:cs="Tahoma"/>
          <w:noProof/>
          <w:lang w:val="sr-Latn-CS"/>
        </w:rPr>
      </w:pPr>
      <w:r>
        <w:rPr>
          <w:rFonts w:ascii="Calibri" w:hAnsi="Calibri" w:cs="Tahoma"/>
          <w:noProof/>
          <w:lang w:val="sr-Latn-CS"/>
        </w:rPr>
        <w:t>za EXPEDITIO,</w:t>
      </w:r>
    </w:p>
    <w:p w:rsidR="00BF1101" w:rsidRDefault="00BF1101" w:rsidP="00BF1101">
      <w:pPr>
        <w:spacing w:line="360" w:lineRule="auto"/>
        <w:rPr>
          <w:rFonts w:ascii="Calibri" w:hAnsi="Calibri" w:cs="Tahoma"/>
          <w:b/>
          <w:noProof/>
          <w:lang w:val="sr-Latn-CS"/>
        </w:rPr>
      </w:pPr>
      <w:r>
        <w:rPr>
          <w:rFonts w:ascii="Calibri" w:hAnsi="Calibri" w:cs="Tahoma"/>
          <w:b/>
          <w:noProof/>
          <w:lang w:val="sr-Latn-CS"/>
        </w:rPr>
        <w:t xml:space="preserve">Biljana Gligorić, </w:t>
      </w:r>
      <w:r w:rsidRPr="00B45170">
        <w:rPr>
          <w:rFonts w:ascii="Calibri" w:hAnsi="Calibri" w:cs="Tahoma"/>
          <w:i/>
          <w:noProof/>
          <w:lang w:val="sr-Latn-CS"/>
        </w:rPr>
        <w:t>arhitektica</w:t>
      </w:r>
    </w:p>
    <w:p w:rsidR="00BF1101" w:rsidRDefault="00BF1101" w:rsidP="00BF1101">
      <w:pPr>
        <w:spacing w:line="360" w:lineRule="auto"/>
        <w:rPr>
          <w:rFonts w:ascii="Calibri" w:hAnsi="Calibri" w:cs="Tahoma"/>
          <w:b/>
          <w:noProof/>
          <w:lang w:val="sr-Latn-CS"/>
        </w:rPr>
      </w:pPr>
      <w:r>
        <w:rPr>
          <w:rFonts w:ascii="Calibri" w:hAnsi="Calibri" w:cs="Tahoma"/>
          <w:b/>
          <w:noProof/>
          <w:lang w:val="sr-Latn-CS"/>
        </w:rPr>
        <w:t xml:space="preserve">Tatjana Rajić, </w:t>
      </w:r>
      <w:r w:rsidRPr="00B45170">
        <w:rPr>
          <w:rFonts w:ascii="Calibri" w:hAnsi="Calibri" w:cs="Tahoma"/>
          <w:i/>
          <w:noProof/>
          <w:lang w:val="sr-Latn-CS"/>
        </w:rPr>
        <w:t>arhitektica</w:t>
      </w:r>
    </w:p>
    <w:p w:rsidR="00BF1101" w:rsidRPr="00B45170" w:rsidRDefault="00BF1101" w:rsidP="00BF1101">
      <w:pPr>
        <w:spacing w:line="360" w:lineRule="auto"/>
        <w:rPr>
          <w:rFonts w:ascii="Calibri" w:hAnsi="Calibri" w:cs="Tahoma"/>
          <w:i/>
          <w:noProof/>
          <w:lang w:val="sr-Latn-CS"/>
        </w:rPr>
      </w:pPr>
      <w:r w:rsidRPr="008F0CAC">
        <w:rPr>
          <w:rFonts w:ascii="Calibri" w:hAnsi="Calibri" w:cs="Tahoma"/>
          <w:b/>
          <w:noProof/>
          <w:lang w:val="sr-Latn-CS"/>
        </w:rPr>
        <w:t>Aleksandra Kapetanović</w:t>
      </w:r>
      <w:r>
        <w:rPr>
          <w:rFonts w:ascii="Calibri" w:hAnsi="Calibri" w:cs="Tahoma"/>
          <w:b/>
          <w:noProof/>
          <w:lang w:val="sr-Latn-CS"/>
        </w:rPr>
        <w:t xml:space="preserve">, </w:t>
      </w:r>
      <w:r w:rsidRPr="00B45170">
        <w:rPr>
          <w:rFonts w:ascii="Calibri" w:hAnsi="Calibri" w:cs="Tahoma"/>
          <w:i/>
          <w:noProof/>
          <w:lang w:val="sr-Latn-CS"/>
        </w:rPr>
        <w:t>arhitektica konzervatorka</w:t>
      </w:r>
    </w:p>
    <w:p w:rsidR="005304BB" w:rsidRPr="00B45170" w:rsidRDefault="005304BB" w:rsidP="00B13E6B">
      <w:pPr>
        <w:spacing w:line="360" w:lineRule="auto"/>
        <w:rPr>
          <w:rFonts w:ascii="Calibri" w:hAnsi="Calibri" w:cs="Tahoma"/>
          <w:noProof/>
          <w:lang w:val="sr-Latn-CS"/>
        </w:rPr>
      </w:pPr>
    </w:p>
    <w:sectPr w:rsidR="005304BB" w:rsidRPr="00B45170" w:rsidSect="005304BB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138" w:right="1152" w:bottom="1699" w:left="1699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212A" w:rsidRDefault="00BF212A">
      <w:r>
        <w:separator/>
      </w:r>
    </w:p>
  </w:endnote>
  <w:endnote w:type="continuationSeparator" w:id="1">
    <w:p w:rsidR="00BF212A" w:rsidRDefault="00BF21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rebuchetMS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TE27DA20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631" w:rsidRPr="009D7EB4" w:rsidRDefault="00AE2386">
    <w:pPr>
      <w:pStyle w:val="Footer"/>
      <w:pBdr>
        <w:top w:val="single" w:sz="4" w:space="1" w:color="D9D9D9"/>
      </w:pBdr>
      <w:rPr>
        <w:rFonts w:ascii="Calibri" w:hAnsi="Calibri"/>
        <w:b/>
      </w:rPr>
    </w:pPr>
    <w:r w:rsidRPr="00B70E90">
      <w:rPr>
        <w:rFonts w:ascii="Calibri" w:hAnsi="Calibri"/>
        <w:sz w:val="22"/>
        <w:szCs w:val="22"/>
      </w:rPr>
      <w:fldChar w:fldCharType="begin"/>
    </w:r>
    <w:r w:rsidR="00FA5631" w:rsidRPr="00B70E90">
      <w:rPr>
        <w:rFonts w:ascii="Calibri" w:hAnsi="Calibri"/>
        <w:sz w:val="22"/>
        <w:szCs w:val="22"/>
      </w:rPr>
      <w:instrText xml:space="preserve"> PAGE   \* MERGEFORMAT </w:instrText>
    </w:r>
    <w:r w:rsidRPr="00B70E90">
      <w:rPr>
        <w:rFonts w:ascii="Calibri" w:hAnsi="Calibri"/>
        <w:sz w:val="22"/>
        <w:szCs w:val="22"/>
      </w:rPr>
      <w:fldChar w:fldCharType="separate"/>
    </w:r>
    <w:r w:rsidR="005C5D10" w:rsidRPr="005C5D10">
      <w:rPr>
        <w:rFonts w:ascii="Calibri" w:hAnsi="Calibri"/>
        <w:b/>
        <w:noProof/>
        <w:sz w:val="22"/>
        <w:szCs w:val="22"/>
      </w:rPr>
      <w:t>2</w:t>
    </w:r>
    <w:r w:rsidRPr="00B70E90">
      <w:rPr>
        <w:rFonts w:ascii="Calibri" w:hAnsi="Calibri"/>
        <w:sz w:val="22"/>
        <w:szCs w:val="22"/>
      </w:rPr>
      <w:fldChar w:fldCharType="end"/>
    </w:r>
    <w:r w:rsidR="00FA5631" w:rsidRPr="00B70E90">
      <w:rPr>
        <w:rFonts w:ascii="Calibri" w:hAnsi="Calibri"/>
        <w:b/>
        <w:sz w:val="22"/>
        <w:szCs w:val="22"/>
      </w:rPr>
      <w:t xml:space="preserve"> </w:t>
    </w:r>
    <w:r w:rsidR="00FA5631" w:rsidRPr="00B70E90">
      <w:rPr>
        <w:rFonts w:ascii="Calibri" w:hAnsi="Calibri"/>
        <w:sz w:val="22"/>
        <w:szCs w:val="22"/>
      </w:rPr>
      <w:t>|</w:t>
    </w:r>
    <w:r w:rsidR="00FA5631" w:rsidRPr="009D7EB4">
      <w:rPr>
        <w:rFonts w:ascii="Calibri" w:hAnsi="Calibri"/>
      </w:rPr>
      <w:t xml:space="preserve"> </w:t>
    </w:r>
    <w:r w:rsidR="0059391E" w:rsidRPr="0059391E">
      <w:rPr>
        <w:rFonts w:ascii="Calibri" w:hAnsi="Calibri"/>
        <w:sz w:val="20"/>
        <w:szCs w:val="20"/>
        <w:lang w:val="sr-Latn-CS"/>
      </w:rPr>
      <w:t>Primjedbe na Nacrt DUP-a Prčanj</w:t>
    </w:r>
  </w:p>
  <w:p w:rsidR="00FA5631" w:rsidRDefault="00FA5631" w:rsidP="00454317">
    <w:pPr>
      <w:pStyle w:val="Footer"/>
      <w:ind w:firstLine="72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631" w:rsidRPr="005F0B0E" w:rsidRDefault="00FA5631" w:rsidP="00140D0E">
    <w:pPr>
      <w:pBdr>
        <w:right w:val="single" w:sz="4" w:space="4" w:color="auto"/>
      </w:pBdr>
      <w:jc w:val="right"/>
      <w:rPr>
        <w:rFonts w:ascii="Verdana" w:hAnsi="Verdana" w:cs="Arial"/>
        <w:sz w:val="16"/>
        <w:szCs w:val="16"/>
      </w:rPr>
    </w:pPr>
    <w:r w:rsidRPr="005F0B0E">
      <w:rPr>
        <w:rFonts w:ascii="Verdana" w:hAnsi="Verdana" w:cs="Arial"/>
        <w:sz w:val="16"/>
        <w:szCs w:val="16"/>
      </w:rPr>
      <w:t>EXPEDITIO</w:t>
    </w:r>
  </w:p>
  <w:p w:rsidR="00FA5631" w:rsidRPr="005F0B0E" w:rsidRDefault="00FA5631" w:rsidP="00140D0E">
    <w:pPr>
      <w:pBdr>
        <w:right w:val="single" w:sz="4" w:space="4" w:color="auto"/>
      </w:pBdr>
      <w:jc w:val="right"/>
      <w:rPr>
        <w:rFonts w:ascii="Verdana" w:hAnsi="Verdana" w:cs="Arial"/>
        <w:sz w:val="16"/>
        <w:szCs w:val="16"/>
      </w:rPr>
    </w:pPr>
    <w:r w:rsidRPr="005F0B0E">
      <w:rPr>
        <w:rFonts w:ascii="Verdana" w:hAnsi="Verdana" w:cs="Arial"/>
        <w:sz w:val="16"/>
        <w:szCs w:val="16"/>
      </w:rPr>
      <w:t xml:space="preserve">Pošt.fah.85 </w:t>
    </w:r>
  </w:p>
  <w:p w:rsidR="00FA5631" w:rsidRPr="005F0B0E" w:rsidRDefault="00FA5631" w:rsidP="00140D0E">
    <w:pPr>
      <w:pBdr>
        <w:right w:val="single" w:sz="4" w:space="4" w:color="auto"/>
      </w:pBdr>
      <w:jc w:val="right"/>
      <w:rPr>
        <w:rFonts w:ascii="Verdana" w:hAnsi="Verdana" w:cs="Arial"/>
        <w:sz w:val="16"/>
        <w:szCs w:val="16"/>
      </w:rPr>
    </w:pPr>
    <w:r w:rsidRPr="005F0B0E">
      <w:rPr>
        <w:rFonts w:ascii="Verdana" w:hAnsi="Verdana" w:cs="Arial"/>
        <w:sz w:val="16"/>
        <w:szCs w:val="16"/>
      </w:rPr>
      <w:t xml:space="preserve">85330 Kotor, </w:t>
    </w:r>
    <w:r w:rsidRPr="00F61423">
      <w:rPr>
        <w:rFonts w:ascii="Verdana" w:hAnsi="Verdana" w:cs="Arial"/>
        <w:b/>
        <w:color w:val="CC3300"/>
        <w:sz w:val="16"/>
        <w:szCs w:val="16"/>
      </w:rPr>
      <w:t>Crna Gora</w:t>
    </w:r>
    <w:r w:rsidRPr="005F0B0E">
      <w:rPr>
        <w:rFonts w:ascii="Verdana" w:hAnsi="Verdana" w:cs="Arial"/>
        <w:sz w:val="16"/>
        <w:szCs w:val="16"/>
      </w:rPr>
      <w:br/>
      <w:t>t + 38</w:t>
    </w:r>
    <w:r>
      <w:rPr>
        <w:rFonts w:ascii="Verdana" w:hAnsi="Verdana" w:cs="Arial"/>
        <w:sz w:val="16"/>
        <w:szCs w:val="16"/>
      </w:rPr>
      <w:t>2</w:t>
    </w:r>
    <w:r w:rsidRPr="005F0B0E">
      <w:rPr>
        <w:rFonts w:ascii="Verdana" w:hAnsi="Verdana" w:cs="Arial"/>
        <w:sz w:val="16"/>
        <w:szCs w:val="16"/>
      </w:rPr>
      <w:t xml:space="preserve"> (0)</w:t>
    </w:r>
    <w:r>
      <w:rPr>
        <w:rFonts w:ascii="Verdana" w:hAnsi="Verdana" w:cs="Arial"/>
        <w:sz w:val="16"/>
        <w:szCs w:val="16"/>
      </w:rPr>
      <w:t>3</w:t>
    </w:r>
    <w:r w:rsidRPr="005F0B0E">
      <w:rPr>
        <w:rFonts w:ascii="Verdana" w:hAnsi="Verdana" w:cs="Arial"/>
        <w:sz w:val="16"/>
        <w:szCs w:val="16"/>
      </w:rPr>
      <w:t xml:space="preserve">2 302520 </w:t>
    </w:r>
  </w:p>
  <w:p w:rsidR="00FA5631" w:rsidRPr="005F0B0E" w:rsidRDefault="00FA5631" w:rsidP="00140D0E">
    <w:pPr>
      <w:pBdr>
        <w:right w:val="single" w:sz="4" w:space="4" w:color="auto"/>
      </w:pBdr>
      <w:jc w:val="right"/>
      <w:rPr>
        <w:rFonts w:ascii="Verdana" w:hAnsi="Verdana" w:cs="Arial"/>
        <w:sz w:val="16"/>
        <w:szCs w:val="16"/>
      </w:rPr>
    </w:pPr>
    <w:r w:rsidRPr="005F0B0E">
      <w:rPr>
        <w:rFonts w:ascii="Verdana" w:hAnsi="Verdana" w:cs="Arial"/>
        <w:sz w:val="16"/>
        <w:szCs w:val="16"/>
      </w:rPr>
      <w:t>f + 38</w:t>
    </w:r>
    <w:r>
      <w:rPr>
        <w:rFonts w:ascii="Verdana" w:hAnsi="Verdana" w:cs="Arial"/>
        <w:sz w:val="16"/>
        <w:szCs w:val="16"/>
      </w:rPr>
      <w:t>2</w:t>
    </w:r>
    <w:r w:rsidRPr="005F0B0E">
      <w:rPr>
        <w:rFonts w:ascii="Verdana" w:hAnsi="Verdana" w:cs="Arial"/>
        <w:sz w:val="16"/>
        <w:szCs w:val="16"/>
      </w:rPr>
      <w:t xml:space="preserve"> (0)</w:t>
    </w:r>
    <w:r>
      <w:rPr>
        <w:rFonts w:ascii="Verdana" w:hAnsi="Verdana" w:cs="Arial"/>
        <w:sz w:val="16"/>
        <w:szCs w:val="16"/>
      </w:rPr>
      <w:t>3</w:t>
    </w:r>
    <w:r w:rsidRPr="005F0B0E">
      <w:rPr>
        <w:rFonts w:ascii="Verdana" w:hAnsi="Verdana" w:cs="Arial"/>
        <w:sz w:val="16"/>
        <w:szCs w:val="16"/>
      </w:rPr>
      <w:t>2 302521</w:t>
    </w:r>
  </w:p>
  <w:p w:rsidR="00FA5631" w:rsidRPr="00AB034F" w:rsidRDefault="00FA5631" w:rsidP="00140D0E">
    <w:pPr>
      <w:jc w:val="right"/>
      <w:rPr>
        <w:rFonts w:ascii="Verdana" w:hAnsi="Verdana" w:cs="Arial"/>
        <w:sz w:val="18"/>
        <w:szCs w:val="18"/>
      </w:rPr>
    </w:pPr>
  </w:p>
  <w:p w:rsidR="00FA5631" w:rsidRPr="00FF0835" w:rsidRDefault="00FA5631" w:rsidP="00140D0E">
    <w:pPr>
      <w:jc w:val="right"/>
      <w:rPr>
        <w:rFonts w:ascii="Verdana" w:hAnsi="Verdana" w:cs="Arial"/>
        <w:b/>
        <w:color w:val="CC3300"/>
        <w:sz w:val="16"/>
        <w:szCs w:val="16"/>
      </w:rPr>
    </w:pPr>
    <w:r w:rsidRPr="00FF0835">
      <w:rPr>
        <w:rFonts w:ascii="Verdana" w:hAnsi="Verdana" w:cs="Arial"/>
        <w:b/>
        <w:color w:val="CC3300"/>
        <w:sz w:val="16"/>
        <w:szCs w:val="16"/>
      </w:rPr>
      <w:t>expeditio@</w:t>
    </w:r>
    <w:r>
      <w:rPr>
        <w:rFonts w:ascii="Verdana" w:hAnsi="Verdana" w:cs="Arial"/>
        <w:b/>
        <w:color w:val="CC3300"/>
        <w:sz w:val="16"/>
        <w:szCs w:val="16"/>
      </w:rPr>
      <w:t>t-com.me</w:t>
    </w:r>
    <w:r w:rsidRPr="00FF0835">
      <w:rPr>
        <w:rFonts w:ascii="Verdana" w:hAnsi="Verdana" w:cs="Arial"/>
        <w:b/>
        <w:color w:val="CC3300"/>
        <w:sz w:val="16"/>
        <w:szCs w:val="16"/>
      </w:rPr>
      <w:t xml:space="preserve"> </w:t>
    </w:r>
  </w:p>
  <w:p w:rsidR="00FA5631" w:rsidRPr="00FF0835" w:rsidRDefault="00FA5631" w:rsidP="000A4E5B">
    <w:pPr>
      <w:jc w:val="right"/>
      <w:rPr>
        <w:rFonts w:ascii="Arial" w:hAnsi="Arial" w:cs="Arial"/>
        <w:b/>
        <w:color w:val="CC3300"/>
        <w:sz w:val="16"/>
        <w:szCs w:val="16"/>
      </w:rPr>
    </w:pPr>
    <w:r w:rsidRPr="00FF0835">
      <w:rPr>
        <w:rFonts w:ascii="Verdana" w:hAnsi="Verdana" w:cs="Arial"/>
        <w:b/>
        <w:color w:val="CC3300"/>
        <w:sz w:val="16"/>
        <w:szCs w:val="16"/>
      </w:rPr>
      <w:t>www.expeditio.org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212A" w:rsidRDefault="00BF212A">
      <w:r>
        <w:separator/>
      </w:r>
    </w:p>
  </w:footnote>
  <w:footnote w:type="continuationSeparator" w:id="1">
    <w:p w:rsidR="00BF212A" w:rsidRDefault="00BF21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631" w:rsidRDefault="00FA5631" w:rsidP="0038043A">
    <w:pPr>
      <w:jc w:val="right"/>
      <w:rPr>
        <w:rFonts w:ascii="Verdana" w:hAnsi="Verdana" w:cs="Arial"/>
        <w:sz w:val="16"/>
        <w:szCs w:val="16"/>
        <w:lang w:val="it-IT"/>
      </w:rPr>
    </w:pPr>
    <w:r w:rsidRPr="00AB034F">
      <w:rPr>
        <w:rFonts w:ascii="Verdana" w:hAnsi="Verdana" w:cs="Arial"/>
        <w:b/>
        <w:sz w:val="16"/>
        <w:szCs w:val="16"/>
        <w:lang w:val="it-IT"/>
      </w:rPr>
      <w:t xml:space="preserve">EXPEDITIO </w:t>
    </w:r>
    <w:r w:rsidRPr="00AB034F">
      <w:rPr>
        <w:rFonts w:ascii="Verdana" w:hAnsi="Verdana" w:cs="Arial"/>
        <w:sz w:val="16"/>
        <w:szCs w:val="16"/>
        <w:lang w:val="it-IT"/>
      </w:rPr>
      <w:t>|</w:t>
    </w:r>
    <w:r w:rsidRPr="00AB034F">
      <w:rPr>
        <w:rFonts w:ascii="Verdana" w:hAnsi="Verdana" w:cs="Arial"/>
        <w:b/>
        <w:sz w:val="16"/>
        <w:szCs w:val="16"/>
        <w:lang w:val="it-IT"/>
      </w:rPr>
      <w:t xml:space="preserve"> </w:t>
    </w:r>
    <w:r w:rsidRPr="00AB034F">
      <w:rPr>
        <w:rFonts w:ascii="Verdana" w:hAnsi="Verdana" w:cs="Arial"/>
        <w:sz w:val="16"/>
        <w:szCs w:val="16"/>
        <w:lang w:val="it-IT"/>
      </w:rPr>
      <w:t xml:space="preserve">Centar za održivi prostorni razvoj </w:t>
    </w:r>
    <w:r>
      <w:rPr>
        <w:rFonts w:ascii="Verdana" w:hAnsi="Verdana" w:cs="Arial"/>
        <w:sz w:val="16"/>
        <w:szCs w:val="16"/>
        <w:lang w:val="it-IT"/>
      </w:rPr>
      <w:t>|</w:t>
    </w:r>
    <w:r w:rsidRPr="00FF0835">
      <w:rPr>
        <w:rFonts w:ascii="Verdana" w:hAnsi="Verdana" w:cs="Arial"/>
        <w:b/>
        <w:color w:val="CC3300"/>
        <w:sz w:val="16"/>
        <w:szCs w:val="16"/>
      </w:rPr>
      <w:t xml:space="preserve"> www.expeditio.org</w:t>
    </w:r>
  </w:p>
  <w:p w:rsidR="00FA5631" w:rsidRDefault="00FA5631" w:rsidP="00D9539B">
    <w:pPr>
      <w:jc w:val="right"/>
      <w:rPr>
        <w:rFonts w:ascii="Verdana" w:hAnsi="Verdana" w:cs="Arial"/>
        <w:sz w:val="16"/>
        <w:szCs w:val="16"/>
        <w:lang w:val="it-IT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2670"/>
      <w:gridCol w:w="2541"/>
      <w:gridCol w:w="4061"/>
    </w:tblGrid>
    <w:tr w:rsidR="00FA5631" w:rsidRPr="00DF7B1C" w:rsidTr="00294199">
      <w:tc>
        <w:tcPr>
          <w:tcW w:w="2670" w:type="dxa"/>
          <w:vMerge w:val="restart"/>
          <w:vAlign w:val="bottom"/>
        </w:tcPr>
        <w:p w:rsidR="00FA5631" w:rsidRPr="009E5B81" w:rsidRDefault="009A046F" w:rsidP="00B13E6B">
          <w:pPr>
            <w:tabs>
              <w:tab w:val="left" w:pos="7245"/>
            </w:tabs>
            <w:rPr>
              <w:rFonts w:ascii="Arial" w:hAnsi="Arial" w:cs="Arial"/>
              <w:sz w:val="18"/>
              <w:szCs w:val="18"/>
              <w:lang w:val="sr-Latn-CS"/>
            </w:rPr>
          </w:pPr>
          <w:r>
            <w:rPr>
              <w:rFonts w:ascii="Arial" w:hAnsi="Arial" w:cs="Arial"/>
              <w:sz w:val="18"/>
              <w:szCs w:val="18"/>
              <w:lang w:val="sr-Latn-CS"/>
            </w:rPr>
            <w:t>23</w:t>
          </w:r>
          <w:r w:rsidR="00FA5631">
            <w:rPr>
              <w:rFonts w:ascii="Arial" w:hAnsi="Arial" w:cs="Arial"/>
              <w:sz w:val="18"/>
              <w:szCs w:val="18"/>
              <w:lang w:val="sr-Latn-CS"/>
            </w:rPr>
            <w:t xml:space="preserve"> novembar  2011</w:t>
          </w:r>
          <w:r w:rsidR="00FA5631" w:rsidRPr="00DF7B1C">
            <w:rPr>
              <w:rFonts w:ascii="Arial" w:hAnsi="Arial" w:cs="Arial"/>
              <w:sz w:val="18"/>
              <w:szCs w:val="18"/>
              <w:lang w:val="sr-Latn-CS"/>
            </w:rPr>
            <w:t xml:space="preserve"> | </w:t>
          </w:r>
          <w:r w:rsidR="00FA5631">
            <w:rPr>
              <w:rFonts w:ascii="Arial" w:hAnsi="Arial" w:cs="Arial"/>
              <w:sz w:val="18"/>
              <w:szCs w:val="18"/>
              <w:lang w:val="sr-Latn-CS"/>
            </w:rPr>
            <w:t>Kotor</w:t>
          </w:r>
        </w:p>
      </w:tc>
      <w:tc>
        <w:tcPr>
          <w:tcW w:w="2541" w:type="dxa"/>
        </w:tcPr>
        <w:p w:rsidR="00FA5631" w:rsidRPr="00DF7B1C" w:rsidRDefault="00FA5631" w:rsidP="00DF7B1C">
          <w:pPr>
            <w:jc w:val="right"/>
            <w:rPr>
              <w:rFonts w:ascii="Arial" w:hAnsi="Arial" w:cs="Arial"/>
              <w:i/>
              <w:sz w:val="16"/>
              <w:szCs w:val="16"/>
              <w:u w:val="single"/>
            </w:rPr>
          </w:pPr>
        </w:p>
      </w:tc>
      <w:tc>
        <w:tcPr>
          <w:tcW w:w="4061" w:type="dxa"/>
        </w:tcPr>
        <w:p w:rsidR="00FA5631" w:rsidRPr="00DF7B1C" w:rsidRDefault="00576DA2" w:rsidP="00DF7B1C">
          <w:pPr>
            <w:jc w:val="right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sz w:val="20"/>
              <w:szCs w:val="20"/>
            </w:rPr>
            <w:drawing>
              <wp:inline distT="0" distB="0" distL="0" distR="0">
                <wp:extent cx="714375" cy="685800"/>
                <wp:effectExtent l="19050" t="0" r="9525" b="0"/>
                <wp:docPr id="1" name="Picture 1" descr="znak%20%20cop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znak%20%20cop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FA5631" w:rsidRPr="00DF7B1C" w:rsidRDefault="00FA5631" w:rsidP="00DF7B1C">
          <w:pPr>
            <w:jc w:val="right"/>
            <w:rPr>
              <w:rFonts w:ascii="Arial" w:hAnsi="Arial" w:cs="Arial"/>
              <w:i/>
              <w:sz w:val="16"/>
              <w:szCs w:val="16"/>
              <w:u w:val="single"/>
            </w:rPr>
          </w:pPr>
        </w:p>
      </w:tc>
    </w:tr>
    <w:tr w:rsidR="00FA5631" w:rsidRPr="00DF7B1C" w:rsidTr="00294199">
      <w:tc>
        <w:tcPr>
          <w:tcW w:w="2670" w:type="dxa"/>
          <w:vMerge/>
        </w:tcPr>
        <w:p w:rsidR="00FA5631" w:rsidRPr="00DF7B1C" w:rsidRDefault="00FA5631" w:rsidP="00DF7B1C">
          <w:pPr>
            <w:jc w:val="right"/>
            <w:rPr>
              <w:rFonts w:ascii="Arial" w:hAnsi="Arial" w:cs="Arial"/>
              <w:i/>
              <w:sz w:val="16"/>
              <w:szCs w:val="16"/>
              <w:u w:val="single"/>
            </w:rPr>
          </w:pPr>
        </w:p>
      </w:tc>
      <w:tc>
        <w:tcPr>
          <w:tcW w:w="2541" w:type="dxa"/>
        </w:tcPr>
        <w:p w:rsidR="00FA5631" w:rsidRPr="00DF7B1C" w:rsidRDefault="00FA5631" w:rsidP="00DF7B1C">
          <w:pPr>
            <w:jc w:val="right"/>
            <w:rPr>
              <w:rFonts w:ascii="Arial" w:hAnsi="Arial" w:cs="Arial"/>
              <w:i/>
              <w:sz w:val="16"/>
              <w:szCs w:val="16"/>
              <w:u w:val="single"/>
            </w:rPr>
          </w:pPr>
        </w:p>
      </w:tc>
      <w:tc>
        <w:tcPr>
          <w:tcW w:w="4061" w:type="dxa"/>
          <w:tcBorders>
            <w:bottom w:val="single" w:sz="4" w:space="0" w:color="auto"/>
          </w:tcBorders>
        </w:tcPr>
        <w:p w:rsidR="00FA5631" w:rsidRPr="00DF7B1C" w:rsidRDefault="00FA5631" w:rsidP="00DF7B1C">
          <w:pPr>
            <w:jc w:val="right"/>
            <w:rPr>
              <w:rFonts w:ascii="Arial" w:hAnsi="Arial" w:cs="Arial"/>
              <w:b/>
              <w:sz w:val="20"/>
              <w:szCs w:val="20"/>
              <w:lang w:val="it-IT"/>
            </w:rPr>
          </w:pPr>
          <w:r w:rsidRPr="00DF7B1C">
            <w:rPr>
              <w:rFonts w:ascii="Arial" w:hAnsi="Arial" w:cs="Arial"/>
              <w:b/>
              <w:sz w:val="20"/>
              <w:szCs w:val="20"/>
              <w:lang w:val="it-IT"/>
            </w:rPr>
            <w:t>EXPEDITIO</w:t>
          </w:r>
        </w:p>
        <w:p w:rsidR="00FA5631" w:rsidRPr="00DF7B1C" w:rsidRDefault="00FA5631" w:rsidP="00DF7B1C">
          <w:pPr>
            <w:jc w:val="right"/>
            <w:rPr>
              <w:rFonts w:ascii="Verdana" w:hAnsi="Verdana" w:cs="Arial"/>
              <w:sz w:val="16"/>
              <w:szCs w:val="16"/>
              <w:lang w:val="it-IT"/>
            </w:rPr>
          </w:pPr>
          <w:r w:rsidRPr="00DF7B1C">
            <w:rPr>
              <w:rFonts w:ascii="Verdana" w:hAnsi="Verdana" w:cs="Arial"/>
              <w:sz w:val="16"/>
              <w:szCs w:val="16"/>
              <w:lang w:val="it-IT"/>
            </w:rPr>
            <w:t xml:space="preserve">Centar za održivi prostorni razvoj </w:t>
          </w:r>
        </w:p>
        <w:p w:rsidR="00FA5631" w:rsidRPr="00DF7B1C" w:rsidRDefault="00FA5631" w:rsidP="00DF7B1C">
          <w:pPr>
            <w:jc w:val="right"/>
            <w:rPr>
              <w:rFonts w:ascii="Verdana" w:hAnsi="Verdana" w:cs="Arial"/>
              <w:i/>
              <w:sz w:val="16"/>
              <w:szCs w:val="16"/>
              <w:lang w:val="it-IT"/>
            </w:rPr>
          </w:pPr>
          <w:r w:rsidRPr="00DF7B1C">
            <w:rPr>
              <w:rFonts w:ascii="Verdana" w:hAnsi="Verdana" w:cs="Arial"/>
              <w:i/>
              <w:sz w:val="16"/>
              <w:szCs w:val="16"/>
              <w:lang w:val="it-IT"/>
            </w:rPr>
            <w:t>Center for sustainable spatial development</w:t>
          </w:r>
        </w:p>
      </w:tc>
    </w:tr>
  </w:tbl>
  <w:p w:rsidR="00FA5631" w:rsidRDefault="00FA563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94C52"/>
    <w:multiLevelType w:val="hybridMultilevel"/>
    <w:tmpl w:val="853CD81C"/>
    <w:lvl w:ilvl="0" w:tplc="27347720">
      <w:start w:val="5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FA4A1A"/>
    <w:multiLevelType w:val="hybridMultilevel"/>
    <w:tmpl w:val="1980BA3E"/>
    <w:lvl w:ilvl="0" w:tplc="00050409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0050409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6B5658B"/>
    <w:multiLevelType w:val="hybridMultilevel"/>
    <w:tmpl w:val="BD448C18"/>
    <w:lvl w:ilvl="0" w:tplc="00050409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7B648E0"/>
    <w:multiLevelType w:val="hybridMultilevel"/>
    <w:tmpl w:val="F8AC638E"/>
    <w:lvl w:ilvl="0" w:tplc="00050409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3A458E"/>
    <w:multiLevelType w:val="hybridMultilevel"/>
    <w:tmpl w:val="B77E0E58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BC086C"/>
    <w:multiLevelType w:val="hybridMultilevel"/>
    <w:tmpl w:val="8A7C57CC"/>
    <w:lvl w:ilvl="0" w:tplc="00050409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6111F2"/>
    <w:multiLevelType w:val="hybridMultilevel"/>
    <w:tmpl w:val="597EC4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B52A22"/>
    <w:multiLevelType w:val="hybridMultilevel"/>
    <w:tmpl w:val="35EAD1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CC4C59"/>
    <w:multiLevelType w:val="hybridMultilevel"/>
    <w:tmpl w:val="87BA4C48"/>
    <w:lvl w:ilvl="0" w:tplc="B93E37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0D415E"/>
    <w:multiLevelType w:val="hybridMultilevel"/>
    <w:tmpl w:val="C8CA67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393389"/>
    <w:multiLevelType w:val="hybridMultilevel"/>
    <w:tmpl w:val="AEDA67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0D6290"/>
    <w:multiLevelType w:val="hybridMultilevel"/>
    <w:tmpl w:val="CF3E2F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D42D39"/>
    <w:multiLevelType w:val="hybridMultilevel"/>
    <w:tmpl w:val="5146407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10F2240"/>
    <w:multiLevelType w:val="hybridMultilevel"/>
    <w:tmpl w:val="35600400"/>
    <w:lvl w:ilvl="0" w:tplc="00050409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7110C48"/>
    <w:multiLevelType w:val="hybridMultilevel"/>
    <w:tmpl w:val="C7162790"/>
    <w:lvl w:ilvl="0" w:tplc="00050409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883196D"/>
    <w:multiLevelType w:val="hybridMultilevel"/>
    <w:tmpl w:val="290E430C"/>
    <w:lvl w:ilvl="0" w:tplc="00050409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A695238"/>
    <w:multiLevelType w:val="hybridMultilevel"/>
    <w:tmpl w:val="D76831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DB776C"/>
    <w:multiLevelType w:val="hybridMultilevel"/>
    <w:tmpl w:val="8892EEB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DFA3259"/>
    <w:multiLevelType w:val="hybridMultilevel"/>
    <w:tmpl w:val="7A6A955E"/>
    <w:lvl w:ilvl="0" w:tplc="00050409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289133C"/>
    <w:multiLevelType w:val="hybridMultilevel"/>
    <w:tmpl w:val="27CAE478"/>
    <w:lvl w:ilvl="0" w:tplc="A4A025C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3F6A35"/>
    <w:multiLevelType w:val="hybridMultilevel"/>
    <w:tmpl w:val="8B524328"/>
    <w:lvl w:ilvl="0" w:tplc="00050409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69C7057"/>
    <w:multiLevelType w:val="hybridMultilevel"/>
    <w:tmpl w:val="C8CA67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7154E8"/>
    <w:multiLevelType w:val="hybridMultilevel"/>
    <w:tmpl w:val="1A2090DA"/>
    <w:lvl w:ilvl="0" w:tplc="00050409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AB109ED"/>
    <w:multiLevelType w:val="hybridMultilevel"/>
    <w:tmpl w:val="091CCBE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D111E3F"/>
    <w:multiLevelType w:val="hybridMultilevel"/>
    <w:tmpl w:val="9878DD34"/>
    <w:lvl w:ilvl="0" w:tplc="C7BADA2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09165C8"/>
    <w:multiLevelType w:val="hybridMultilevel"/>
    <w:tmpl w:val="DBEA4464"/>
    <w:lvl w:ilvl="0" w:tplc="00050409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7A3FB7"/>
    <w:multiLevelType w:val="hybridMultilevel"/>
    <w:tmpl w:val="3BF208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C723146"/>
    <w:multiLevelType w:val="hybridMultilevel"/>
    <w:tmpl w:val="2AB49BD2"/>
    <w:lvl w:ilvl="0" w:tplc="00050409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C931E55"/>
    <w:multiLevelType w:val="hybridMultilevel"/>
    <w:tmpl w:val="C106848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FDF133A"/>
    <w:multiLevelType w:val="hybridMultilevel"/>
    <w:tmpl w:val="9E74604E"/>
    <w:lvl w:ilvl="0" w:tplc="00050409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1DD7E11"/>
    <w:multiLevelType w:val="hybridMultilevel"/>
    <w:tmpl w:val="6CCAEAFA"/>
    <w:lvl w:ilvl="0" w:tplc="00050409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8971B8B"/>
    <w:multiLevelType w:val="hybridMultilevel"/>
    <w:tmpl w:val="C478EA5C"/>
    <w:lvl w:ilvl="0" w:tplc="00050409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0B5CCF"/>
    <w:multiLevelType w:val="hybridMultilevel"/>
    <w:tmpl w:val="6360B334"/>
    <w:lvl w:ilvl="0" w:tplc="00050409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6"/>
  </w:num>
  <w:num w:numId="4">
    <w:abstractNumId w:val="25"/>
  </w:num>
  <w:num w:numId="5">
    <w:abstractNumId w:val="1"/>
  </w:num>
  <w:num w:numId="6">
    <w:abstractNumId w:val="29"/>
  </w:num>
  <w:num w:numId="7">
    <w:abstractNumId w:val="3"/>
  </w:num>
  <w:num w:numId="8">
    <w:abstractNumId w:val="22"/>
  </w:num>
  <w:num w:numId="9">
    <w:abstractNumId w:val="31"/>
  </w:num>
  <w:num w:numId="10">
    <w:abstractNumId w:val="4"/>
  </w:num>
  <w:num w:numId="11">
    <w:abstractNumId w:val="17"/>
  </w:num>
  <w:num w:numId="12">
    <w:abstractNumId w:val="14"/>
  </w:num>
  <w:num w:numId="13">
    <w:abstractNumId w:val="30"/>
  </w:num>
  <w:num w:numId="14">
    <w:abstractNumId w:val="13"/>
  </w:num>
  <w:num w:numId="15">
    <w:abstractNumId w:val="2"/>
  </w:num>
  <w:num w:numId="16">
    <w:abstractNumId w:val="26"/>
  </w:num>
  <w:num w:numId="17">
    <w:abstractNumId w:val="19"/>
  </w:num>
  <w:num w:numId="18">
    <w:abstractNumId w:val="9"/>
  </w:num>
  <w:num w:numId="19">
    <w:abstractNumId w:val="21"/>
  </w:num>
  <w:num w:numId="20">
    <w:abstractNumId w:val="27"/>
  </w:num>
  <w:num w:numId="21">
    <w:abstractNumId w:val="32"/>
  </w:num>
  <w:num w:numId="22">
    <w:abstractNumId w:val="8"/>
  </w:num>
  <w:num w:numId="23">
    <w:abstractNumId w:val="5"/>
  </w:num>
  <w:num w:numId="24">
    <w:abstractNumId w:val="15"/>
  </w:num>
  <w:num w:numId="25">
    <w:abstractNumId w:val="20"/>
  </w:num>
  <w:num w:numId="26">
    <w:abstractNumId w:val="18"/>
  </w:num>
  <w:num w:numId="27">
    <w:abstractNumId w:val="28"/>
  </w:num>
  <w:num w:numId="28">
    <w:abstractNumId w:val="23"/>
  </w:num>
  <w:num w:numId="29">
    <w:abstractNumId w:val="0"/>
  </w:num>
  <w:num w:numId="30">
    <w:abstractNumId w:val="12"/>
  </w:num>
  <w:num w:numId="31">
    <w:abstractNumId w:val="16"/>
  </w:num>
  <w:num w:numId="32">
    <w:abstractNumId w:val="24"/>
  </w:num>
  <w:num w:numId="3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1"/>
  <w:activeWritingStyle w:appName="MSWord" w:lang="en-GB" w:vendorID="64" w:dllVersion="131078" w:nlCheck="1" w:checkStyle="1"/>
  <w:stylePaneFormatFilter w:val="3F01"/>
  <w:defaultTabStop w:val="720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3B5D99"/>
    <w:rsid w:val="00001E3C"/>
    <w:rsid w:val="00010AE5"/>
    <w:rsid w:val="00017D41"/>
    <w:rsid w:val="00017FE3"/>
    <w:rsid w:val="0002047F"/>
    <w:rsid w:val="000256DF"/>
    <w:rsid w:val="00036C53"/>
    <w:rsid w:val="000375C8"/>
    <w:rsid w:val="00052089"/>
    <w:rsid w:val="00055D87"/>
    <w:rsid w:val="00065816"/>
    <w:rsid w:val="00067B8C"/>
    <w:rsid w:val="00073654"/>
    <w:rsid w:val="00076C3C"/>
    <w:rsid w:val="00092A36"/>
    <w:rsid w:val="000A1A33"/>
    <w:rsid w:val="000A4E5B"/>
    <w:rsid w:val="000B17A0"/>
    <w:rsid w:val="000B6FA2"/>
    <w:rsid w:val="000C3D18"/>
    <w:rsid w:val="000C3DDD"/>
    <w:rsid w:val="000C48BB"/>
    <w:rsid w:val="000D530B"/>
    <w:rsid w:val="000E5BDF"/>
    <w:rsid w:val="000E5F33"/>
    <w:rsid w:val="000F3B2A"/>
    <w:rsid w:val="00112321"/>
    <w:rsid w:val="001147D1"/>
    <w:rsid w:val="0012152D"/>
    <w:rsid w:val="00135279"/>
    <w:rsid w:val="00140D0E"/>
    <w:rsid w:val="00143015"/>
    <w:rsid w:val="001436EC"/>
    <w:rsid w:val="00153EB7"/>
    <w:rsid w:val="00167B08"/>
    <w:rsid w:val="0017244F"/>
    <w:rsid w:val="0017265B"/>
    <w:rsid w:val="00173CA0"/>
    <w:rsid w:val="00175EEB"/>
    <w:rsid w:val="00176D7B"/>
    <w:rsid w:val="00177058"/>
    <w:rsid w:val="00182A5F"/>
    <w:rsid w:val="00191D68"/>
    <w:rsid w:val="0019299B"/>
    <w:rsid w:val="001943BF"/>
    <w:rsid w:val="001A2127"/>
    <w:rsid w:val="001A5091"/>
    <w:rsid w:val="001A5981"/>
    <w:rsid w:val="001B35A3"/>
    <w:rsid w:val="001B7D96"/>
    <w:rsid w:val="001B7DFD"/>
    <w:rsid w:val="001C3F97"/>
    <w:rsid w:val="001C4C26"/>
    <w:rsid w:val="001C4E46"/>
    <w:rsid w:val="001C60D3"/>
    <w:rsid w:val="001C758B"/>
    <w:rsid w:val="001D0C25"/>
    <w:rsid w:val="001D0F03"/>
    <w:rsid w:val="001D10F2"/>
    <w:rsid w:val="001D5A8E"/>
    <w:rsid w:val="001D7D15"/>
    <w:rsid w:val="001E1058"/>
    <w:rsid w:val="001E2BEB"/>
    <w:rsid w:val="001E30EB"/>
    <w:rsid w:val="001E31E5"/>
    <w:rsid w:val="001F2970"/>
    <w:rsid w:val="001F5E40"/>
    <w:rsid w:val="00204B24"/>
    <w:rsid w:val="0020546B"/>
    <w:rsid w:val="0020719F"/>
    <w:rsid w:val="002103EF"/>
    <w:rsid w:val="002212CE"/>
    <w:rsid w:val="002253BE"/>
    <w:rsid w:val="0022700A"/>
    <w:rsid w:val="00231A2B"/>
    <w:rsid w:val="002369BE"/>
    <w:rsid w:val="00244829"/>
    <w:rsid w:val="002449D9"/>
    <w:rsid w:val="00247636"/>
    <w:rsid w:val="0025472E"/>
    <w:rsid w:val="00261B89"/>
    <w:rsid w:val="002651E8"/>
    <w:rsid w:val="002733A5"/>
    <w:rsid w:val="00274BA5"/>
    <w:rsid w:val="002769D6"/>
    <w:rsid w:val="00281468"/>
    <w:rsid w:val="00281532"/>
    <w:rsid w:val="0028326E"/>
    <w:rsid w:val="00292C41"/>
    <w:rsid w:val="00293DC4"/>
    <w:rsid w:val="00294199"/>
    <w:rsid w:val="00295D7C"/>
    <w:rsid w:val="002A0FF4"/>
    <w:rsid w:val="002A1E48"/>
    <w:rsid w:val="002A49C4"/>
    <w:rsid w:val="002A5594"/>
    <w:rsid w:val="002B1054"/>
    <w:rsid w:val="002B407A"/>
    <w:rsid w:val="002C5C29"/>
    <w:rsid w:val="002D2E98"/>
    <w:rsid w:val="002D52CA"/>
    <w:rsid w:val="002D65EF"/>
    <w:rsid w:val="002D6969"/>
    <w:rsid w:val="002D71E6"/>
    <w:rsid w:val="002E6AA2"/>
    <w:rsid w:val="002E7591"/>
    <w:rsid w:val="002F023C"/>
    <w:rsid w:val="002F0CD5"/>
    <w:rsid w:val="002F3ABF"/>
    <w:rsid w:val="00306A03"/>
    <w:rsid w:val="003150A8"/>
    <w:rsid w:val="003163EF"/>
    <w:rsid w:val="00327F01"/>
    <w:rsid w:val="00330447"/>
    <w:rsid w:val="0033690D"/>
    <w:rsid w:val="00340E30"/>
    <w:rsid w:val="003503E5"/>
    <w:rsid w:val="00355043"/>
    <w:rsid w:val="003609B1"/>
    <w:rsid w:val="0036511A"/>
    <w:rsid w:val="003657B9"/>
    <w:rsid w:val="00367121"/>
    <w:rsid w:val="00375FB3"/>
    <w:rsid w:val="00376F4B"/>
    <w:rsid w:val="0037753B"/>
    <w:rsid w:val="00377C98"/>
    <w:rsid w:val="0038043A"/>
    <w:rsid w:val="00387E80"/>
    <w:rsid w:val="00390ADD"/>
    <w:rsid w:val="003950E4"/>
    <w:rsid w:val="003A0576"/>
    <w:rsid w:val="003A13B9"/>
    <w:rsid w:val="003A1774"/>
    <w:rsid w:val="003A19F7"/>
    <w:rsid w:val="003A4129"/>
    <w:rsid w:val="003A69A6"/>
    <w:rsid w:val="003B5D99"/>
    <w:rsid w:val="003C1104"/>
    <w:rsid w:val="003C65D4"/>
    <w:rsid w:val="003D2362"/>
    <w:rsid w:val="003E0FC4"/>
    <w:rsid w:val="003E7B6B"/>
    <w:rsid w:val="004014A5"/>
    <w:rsid w:val="00406C77"/>
    <w:rsid w:val="00413257"/>
    <w:rsid w:val="00413752"/>
    <w:rsid w:val="00415931"/>
    <w:rsid w:val="00417033"/>
    <w:rsid w:val="004354DF"/>
    <w:rsid w:val="004434DC"/>
    <w:rsid w:val="0045223C"/>
    <w:rsid w:val="004525E0"/>
    <w:rsid w:val="00454317"/>
    <w:rsid w:val="00455088"/>
    <w:rsid w:val="00455944"/>
    <w:rsid w:val="00477442"/>
    <w:rsid w:val="00482836"/>
    <w:rsid w:val="00483EE2"/>
    <w:rsid w:val="00490751"/>
    <w:rsid w:val="0049417B"/>
    <w:rsid w:val="004A1CC2"/>
    <w:rsid w:val="004A2B27"/>
    <w:rsid w:val="004A4C52"/>
    <w:rsid w:val="004B2A0A"/>
    <w:rsid w:val="004B6EB3"/>
    <w:rsid w:val="004C7361"/>
    <w:rsid w:val="004E3DBF"/>
    <w:rsid w:val="004F4CA6"/>
    <w:rsid w:val="005130A9"/>
    <w:rsid w:val="00514950"/>
    <w:rsid w:val="005162C3"/>
    <w:rsid w:val="0052335F"/>
    <w:rsid w:val="0052748C"/>
    <w:rsid w:val="005304BB"/>
    <w:rsid w:val="0053114B"/>
    <w:rsid w:val="005370A8"/>
    <w:rsid w:val="00545D41"/>
    <w:rsid w:val="00557E9F"/>
    <w:rsid w:val="0056046E"/>
    <w:rsid w:val="00566BA6"/>
    <w:rsid w:val="00576DA2"/>
    <w:rsid w:val="005800F0"/>
    <w:rsid w:val="00582AE1"/>
    <w:rsid w:val="0058564B"/>
    <w:rsid w:val="00586E54"/>
    <w:rsid w:val="005874E8"/>
    <w:rsid w:val="00587A7A"/>
    <w:rsid w:val="005900E4"/>
    <w:rsid w:val="0059391E"/>
    <w:rsid w:val="0059753F"/>
    <w:rsid w:val="005A13B2"/>
    <w:rsid w:val="005A28C8"/>
    <w:rsid w:val="005A6EF9"/>
    <w:rsid w:val="005C13F5"/>
    <w:rsid w:val="005C5A56"/>
    <w:rsid w:val="005C5D10"/>
    <w:rsid w:val="005D1DB2"/>
    <w:rsid w:val="005D3FD8"/>
    <w:rsid w:val="005D6952"/>
    <w:rsid w:val="005E0696"/>
    <w:rsid w:val="005E0DA4"/>
    <w:rsid w:val="005E4A6D"/>
    <w:rsid w:val="005F0B0E"/>
    <w:rsid w:val="00621840"/>
    <w:rsid w:val="00622469"/>
    <w:rsid w:val="00635851"/>
    <w:rsid w:val="00636A55"/>
    <w:rsid w:val="0064099C"/>
    <w:rsid w:val="00642FFC"/>
    <w:rsid w:val="0064317E"/>
    <w:rsid w:val="006435AD"/>
    <w:rsid w:val="00651A48"/>
    <w:rsid w:val="006552AC"/>
    <w:rsid w:val="006578AD"/>
    <w:rsid w:val="0066338F"/>
    <w:rsid w:val="006721D1"/>
    <w:rsid w:val="006748A5"/>
    <w:rsid w:val="00681E24"/>
    <w:rsid w:val="006824A2"/>
    <w:rsid w:val="00687407"/>
    <w:rsid w:val="00692F09"/>
    <w:rsid w:val="00695EA9"/>
    <w:rsid w:val="006A3491"/>
    <w:rsid w:val="006B470A"/>
    <w:rsid w:val="006C0B7F"/>
    <w:rsid w:val="006C1B13"/>
    <w:rsid w:val="006C7DD5"/>
    <w:rsid w:val="006D7B43"/>
    <w:rsid w:val="006D7FC0"/>
    <w:rsid w:val="006E006B"/>
    <w:rsid w:val="006E1208"/>
    <w:rsid w:val="006E3774"/>
    <w:rsid w:val="006E62CC"/>
    <w:rsid w:val="006F2C14"/>
    <w:rsid w:val="00702F39"/>
    <w:rsid w:val="007076BC"/>
    <w:rsid w:val="00713A4D"/>
    <w:rsid w:val="007156B4"/>
    <w:rsid w:val="0071618C"/>
    <w:rsid w:val="00716E9B"/>
    <w:rsid w:val="007248EF"/>
    <w:rsid w:val="00725CBA"/>
    <w:rsid w:val="00734934"/>
    <w:rsid w:val="00737C2C"/>
    <w:rsid w:val="00742695"/>
    <w:rsid w:val="00745475"/>
    <w:rsid w:val="00747AA0"/>
    <w:rsid w:val="00750A9C"/>
    <w:rsid w:val="0076190E"/>
    <w:rsid w:val="007724DA"/>
    <w:rsid w:val="00773E4E"/>
    <w:rsid w:val="0077431B"/>
    <w:rsid w:val="0077784C"/>
    <w:rsid w:val="00780463"/>
    <w:rsid w:val="00784709"/>
    <w:rsid w:val="00792315"/>
    <w:rsid w:val="00793058"/>
    <w:rsid w:val="00793C5A"/>
    <w:rsid w:val="007A6246"/>
    <w:rsid w:val="007C3F06"/>
    <w:rsid w:val="007C5B43"/>
    <w:rsid w:val="007D63F6"/>
    <w:rsid w:val="007D7B64"/>
    <w:rsid w:val="007E11BA"/>
    <w:rsid w:val="007E280E"/>
    <w:rsid w:val="007E2819"/>
    <w:rsid w:val="007E364C"/>
    <w:rsid w:val="007E792B"/>
    <w:rsid w:val="007F1FF5"/>
    <w:rsid w:val="00812F6D"/>
    <w:rsid w:val="008172DA"/>
    <w:rsid w:val="00821E90"/>
    <w:rsid w:val="008279F5"/>
    <w:rsid w:val="008321C7"/>
    <w:rsid w:val="00840010"/>
    <w:rsid w:val="00844C67"/>
    <w:rsid w:val="008508DC"/>
    <w:rsid w:val="00856067"/>
    <w:rsid w:val="008622CC"/>
    <w:rsid w:val="00867FB2"/>
    <w:rsid w:val="00870FBF"/>
    <w:rsid w:val="00872610"/>
    <w:rsid w:val="008757A2"/>
    <w:rsid w:val="00881E60"/>
    <w:rsid w:val="00884C98"/>
    <w:rsid w:val="00886CBC"/>
    <w:rsid w:val="0089302C"/>
    <w:rsid w:val="008A0887"/>
    <w:rsid w:val="008A3CA3"/>
    <w:rsid w:val="008A5026"/>
    <w:rsid w:val="008A62C5"/>
    <w:rsid w:val="008A731A"/>
    <w:rsid w:val="008A7AC2"/>
    <w:rsid w:val="008C6EB9"/>
    <w:rsid w:val="008D151F"/>
    <w:rsid w:val="008D3F8D"/>
    <w:rsid w:val="008E69F3"/>
    <w:rsid w:val="008F0563"/>
    <w:rsid w:val="008F0CAC"/>
    <w:rsid w:val="009059A8"/>
    <w:rsid w:val="00913505"/>
    <w:rsid w:val="009235AC"/>
    <w:rsid w:val="009441C4"/>
    <w:rsid w:val="00945BA3"/>
    <w:rsid w:val="009516EA"/>
    <w:rsid w:val="0095213F"/>
    <w:rsid w:val="009621DD"/>
    <w:rsid w:val="0096676C"/>
    <w:rsid w:val="00966D84"/>
    <w:rsid w:val="00975BF9"/>
    <w:rsid w:val="00977822"/>
    <w:rsid w:val="00981B41"/>
    <w:rsid w:val="009A046F"/>
    <w:rsid w:val="009A625F"/>
    <w:rsid w:val="009B057E"/>
    <w:rsid w:val="009B2E2B"/>
    <w:rsid w:val="009B4EF7"/>
    <w:rsid w:val="009C45DB"/>
    <w:rsid w:val="009C4E6A"/>
    <w:rsid w:val="009C5EB7"/>
    <w:rsid w:val="009C687A"/>
    <w:rsid w:val="009C6B38"/>
    <w:rsid w:val="009D01D1"/>
    <w:rsid w:val="009D2DFD"/>
    <w:rsid w:val="009D53E8"/>
    <w:rsid w:val="009D7EB4"/>
    <w:rsid w:val="009E11CB"/>
    <w:rsid w:val="009E37BA"/>
    <w:rsid w:val="009E5B81"/>
    <w:rsid w:val="009F4EA4"/>
    <w:rsid w:val="009F6D46"/>
    <w:rsid w:val="00A03B7B"/>
    <w:rsid w:val="00A1068D"/>
    <w:rsid w:val="00A14C1C"/>
    <w:rsid w:val="00A221B3"/>
    <w:rsid w:val="00A232A6"/>
    <w:rsid w:val="00A26E49"/>
    <w:rsid w:val="00A41025"/>
    <w:rsid w:val="00A41C70"/>
    <w:rsid w:val="00A513FF"/>
    <w:rsid w:val="00A54FE6"/>
    <w:rsid w:val="00A67926"/>
    <w:rsid w:val="00A8431E"/>
    <w:rsid w:val="00AA0F6E"/>
    <w:rsid w:val="00AA362C"/>
    <w:rsid w:val="00AA63B4"/>
    <w:rsid w:val="00AB034F"/>
    <w:rsid w:val="00AB0CA7"/>
    <w:rsid w:val="00AC0440"/>
    <w:rsid w:val="00AC0799"/>
    <w:rsid w:val="00AC2F74"/>
    <w:rsid w:val="00AC456C"/>
    <w:rsid w:val="00AC5323"/>
    <w:rsid w:val="00AC7887"/>
    <w:rsid w:val="00AD6735"/>
    <w:rsid w:val="00AD690C"/>
    <w:rsid w:val="00AD6ACC"/>
    <w:rsid w:val="00AD70B3"/>
    <w:rsid w:val="00AE2386"/>
    <w:rsid w:val="00AE2FF3"/>
    <w:rsid w:val="00AE3AAE"/>
    <w:rsid w:val="00AF1E54"/>
    <w:rsid w:val="00AF6CFA"/>
    <w:rsid w:val="00AF70EE"/>
    <w:rsid w:val="00B00679"/>
    <w:rsid w:val="00B02E1C"/>
    <w:rsid w:val="00B13E6B"/>
    <w:rsid w:val="00B1765F"/>
    <w:rsid w:val="00B205B8"/>
    <w:rsid w:val="00B231A9"/>
    <w:rsid w:val="00B264E8"/>
    <w:rsid w:val="00B26A2D"/>
    <w:rsid w:val="00B35B23"/>
    <w:rsid w:val="00B403D8"/>
    <w:rsid w:val="00B4441F"/>
    <w:rsid w:val="00B45170"/>
    <w:rsid w:val="00B47EFE"/>
    <w:rsid w:val="00B53FC7"/>
    <w:rsid w:val="00B55BA8"/>
    <w:rsid w:val="00B70E90"/>
    <w:rsid w:val="00B814E4"/>
    <w:rsid w:val="00B86739"/>
    <w:rsid w:val="00B877DB"/>
    <w:rsid w:val="00B90048"/>
    <w:rsid w:val="00B95722"/>
    <w:rsid w:val="00B966A5"/>
    <w:rsid w:val="00BA464B"/>
    <w:rsid w:val="00BB41C1"/>
    <w:rsid w:val="00BC28B3"/>
    <w:rsid w:val="00BC56EC"/>
    <w:rsid w:val="00BC7014"/>
    <w:rsid w:val="00BD2DE7"/>
    <w:rsid w:val="00BE0C9B"/>
    <w:rsid w:val="00BE4D0C"/>
    <w:rsid w:val="00BE5C3E"/>
    <w:rsid w:val="00BE61C8"/>
    <w:rsid w:val="00BE6E39"/>
    <w:rsid w:val="00BF1101"/>
    <w:rsid w:val="00BF1C99"/>
    <w:rsid w:val="00BF212A"/>
    <w:rsid w:val="00C0080D"/>
    <w:rsid w:val="00C13987"/>
    <w:rsid w:val="00C24967"/>
    <w:rsid w:val="00C26B25"/>
    <w:rsid w:val="00C3079C"/>
    <w:rsid w:val="00C3345D"/>
    <w:rsid w:val="00C46EF3"/>
    <w:rsid w:val="00C508E3"/>
    <w:rsid w:val="00C5122E"/>
    <w:rsid w:val="00C51DF0"/>
    <w:rsid w:val="00C5735D"/>
    <w:rsid w:val="00C603FA"/>
    <w:rsid w:val="00C60B10"/>
    <w:rsid w:val="00C614FD"/>
    <w:rsid w:val="00C654D4"/>
    <w:rsid w:val="00C65737"/>
    <w:rsid w:val="00C67D20"/>
    <w:rsid w:val="00C67FBB"/>
    <w:rsid w:val="00C70572"/>
    <w:rsid w:val="00C8654A"/>
    <w:rsid w:val="00C865B0"/>
    <w:rsid w:val="00C96733"/>
    <w:rsid w:val="00C96767"/>
    <w:rsid w:val="00C97FEC"/>
    <w:rsid w:val="00CA5579"/>
    <w:rsid w:val="00CB2959"/>
    <w:rsid w:val="00CB3570"/>
    <w:rsid w:val="00CB5586"/>
    <w:rsid w:val="00CC38AB"/>
    <w:rsid w:val="00CC3E7A"/>
    <w:rsid w:val="00CD525C"/>
    <w:rsid w:val="00CD6087"/>
    <w:rsid w:val="00CE6A41"/>
    <w:rsid w:val="00D05047"/>
    <w:rsid w:val="00D07AAC"/>
    <w:rsid w:val="00D11CB7"/>
    <w:rsid w:val="00D167C2"/>
    <w:rsid w:val="00D244EF"/>
    <w:rsid w:val="00D27662"/>
    <w:rsid w:val="00D30D38"/>
    <w:rsid w:val="00D35AE1"/>
    <w:rsid w:val="00D376BE"/>
    <w:rsid w:val="00D55243"/>
    <w:rsid w:val="00D61969"/>
    <w:rsid w:val="00D75A6C"/>
    <w:rsid w:val="00D820BF"/>
    <w:rsid w:val="00D87447"/>
    <w:rsid w:val="00D910A5"/>
    <w:rsid w:val="00D9539B"/>
    <w:rsid w:val="00D95EE1"/>
    <w:rsid w:val="00DA0EBE"/>
    <w:rsid w:val="00DA20D9"/>
    <w:rsid w:val="00DA4420"/>
    <w:rsid w:val="00DB43DD"/>
    <w:rsid w:val="00DC4F92"/>
    <w:rsid w:val="00DD1240"/>
    <w:rsid w:val="00DD3447"/>
    <w:rsid w:val="00DD6800"/>
    <w:rsid w:val="00DD7C37"/>
    <w:rsid w:val="00DE17AE"/>
    <w:rsid w:val="00DF0143"/>
    <w:rsid w:val="00DF2977"/>
    <w:rsid w:val="00DF7B1C"/>
    <w:rsid w:val="00E00579"/>
    <w:rsid w:val="00E0255E"/>
    <w:rsid w:val="00E06524"/>
    <w:rsid w:val="00E12678"/>
    <w:rsid w:val="00E14098"/>
    <w:rsid w:val="00E16146"/>
    <w:rsid w:val="00E235C6"/>
    <w:rsid w:val="00E3448D"/>
    <w:rsid w:val="00E43E6E"/>
    <w:rsid w:val="00E44670"/>
    <w:rsid w:val="00E46362"/>
    <w:rsid w:val="00E53A76"/>
    <w:rsid w:val="00E54C35"/>
    <w:rsid w:val="00E640FE"/>
    <w:rsid w:val="00E725B7"/>
    <w:rsid w:val="00E81482"/>
    <w:rsid w:val="00E819B3"/>
    <w:rsid w:val="00E92C33"/>
    <w:rsid w:val="00EA0107"/>
    <w:rsid w:val="00EA24FF"/>
    <w:rsid w:val="00EA3A38"/>
    <w:rsid w:val="00EA3D93"/>
    <w:rsid w:val="00EB3B70"/>
    <w:rsid w:val="00EB405F"/>
    <w:rsid w:val="00EC44A8"/>
    <w:rsid w:val="00EE55C5"/>
    <w:rsid w:val="00EF08CC"/>
    <w:rsid w:val="00EF1599"/>
    <w:rsid w:val="00EF4DD2"/>
    <w:rsid w:val="00EF4EB4"/>
    <w:rsid w:val="00F00AB2"/>
    <w:rsid w:val="00F15DF8"/>
    <w:rsid w:val="00F24604"/>
    <w:rsid w:val="00F27C8B"/>
    <w:rsid w:val="00F307D0"/>
    <w:rsid w:val="00F34B58"/>
    <w:rsid w:val="00F41483"/>
    <w:rsid w:val="00F46796"/>
    <w:rsid w:val="00F4709E"/>
    <w:rsid w:val="00F5213B"/>
    <w:rsid w:val="00F55460"/>
    <w:rsid w:val="00F55512"/>
    <w:rsid w:val="00F61423"/>
    <w:rsid w:val="00F72700"/>
    <w:rsid w:val="00F77A73"/>
    <w:rsid w:val="00F80F85"/>
    <w:rsid w:val="00F85DD9"/>
    <w:rsid w:val="00F9053A"/>
    <w:rsid w:val="00F915ED"/>
    <w:rsid w:val="00F95B64"/>
    <w:rsid w:val="00F96252"/>
    <w:rsid w:val="00F97A6D"/>
    <w:rsid w:val="00FA0227"/>
    <w:rsid w:val="00FA3A69"/>
    <w:rsid w:val="00FA4920"/>
    <w:rsid w:val="00FA5631"/>
    <w:rsid w:val="00FB3646"/>
    <w:rsid w:val="00FB3869"/>
    <w:rsid w:val="00FB6382"/>
    <w:rsid w:val="00FB6DFE"/>
    <w:rsid w:val="00FC36F9"/>
    <w:rsid w:val="00FC442F"/>
    <w:rsid w:val="00FC4E47"/>
    <w:rsid w:val="00FC6A8A"/>
    <w:rsid w:val="00FC7EA6"/>
    <w:rsid w:val="00FD1231"/>
    <w:rsid w:val="00FE277F"/>
    <w:rsid w:val="00FF0835"/>
    <w:rsid w:val="00FF7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5D9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67D20"/>
    <w:rPr>
      <w:color w:val="0000FF"/>
      <w:u w:val="single"/>
    </w:rPr>
  </w:style>
  <w:style w:type="paragraph" w:styleId="Header">
    <w:name w:val="header"/>
    <w:basedOn w:val="Normal"/>
    <w:rsid w:val="00C1398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1398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7923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lobalcontentbody">
    <w:name w:val="globalcontentbody"/>
    <w:basedOn w:val="DefaultParagraphFont"/>
    <w:rsid w:val="0064099C"/>
  </w:style>
  <w:style w:type="paragraph" w:styleId="ListParagraph">
    <w:name w:val="List Paragraph"/>
    <w:basedOn w:val="Normal"/>
    <w:uiPriority w:val="34"/>
    <w:qFormat/>
    <w:rsid w:val="007E11BA"/>
    <w:pPr>
      <w:ind w:left="720"/>
    </w:pPr>
  </w:style>
  <w:style w:type="paragraph" w:styleId="FootnoteText">
    <w:name w:val="footnote text"/>
    <w:basedOn w:val="Normal"/>
    <w:link w:val="FootnoteTextChar"/>
    <w:rsid w:val="00BE61C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E61C8"/>
  </w:style>
  <w:style w:type="character" w:styleId="FootnoteReference">
    <w:name w:val="footnote reference"/>
    <w:basedOn w:val="DefaultParagraphFont"/>
    <w:rsid w:val="00BE61C8"/>
    <w:rPr>
      <w:vertAlign w:val="superscript"/>
    </w:rPr>
  </w:style>
  <w:style w:type="paragraph" w:styleId="BodyText2">
    <w:name w:val="Body Text 2"/>
    <w:basedOn w:val="Normal"/>
    <w:link w:val="BodyText2Char"/>
    <w:rsid w:val="006E3774"/>
    <w:pPr>
      <w:jc w:val="both"/>
    </w:pPr>
    <w:rPr>
      <w:b/>
      <w:bCs/>
      <w:sz w:val="28"/>
    </w:rPr>
  </w:style>
  <w:style w:type="character" w:customStyle="1" w:styleId="BodyText2Char">
    <w:name w:val="Body Text 2 Char"/>
    <w:basedOn w:val="DefaultParagraphFont"/>
    <w:link w:val="BodyText2"/>
    <w:rsid w:val="006E3774"/>
    <w:rPr>
      <w:b/>
      <w:bCs/>
      <w:sz w:val="28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8043A"/>
    <w:rPr>
      <w:sz w:val="24"/>
      <w:szCs w:val="24"/>
    </w:rPr>
  </w:style>
  <w:style w:type="character" w:customStyle="1" w:styleId="apple-tab-span">
    <w:name w:val="apple-tab-span"/>
    <w:basedOn w:val="DefaultParagraphFont"/>
    <w:rsid w:val="00182A5F"/>
  </w:style>
  <w:style w:type="paragraph" w:customStyle="1" w:styleId="Default">
    <w:name w:val="Default"/>
    <w:rsid w:val="000B17A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B13E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13E6B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D27662"/>
    <w:pPr>
      <w:widowControl w:val="0"/>
      <w:spacing w:line="280" w:lineRule="atLeast"/>
    </w:pPr>
    <w:rPr>
      <w:rFonts w:eastAsia="MS Mincho"/>
      <w:sz w:val="22"/>
      <w:szCs w:val="20"/>
      <w:lang w:val="en-GB" w:eastAsia="en-GB"/>
    </w:rPr>
  </w:style>
  <w:style w:type="character" w:customStyle="1" w:styleId="A0">
    <w:name w:val="A0"/>
    <w:rsid w:val="00D376BE"/>
    <w:rPr>
      <w:rFonts w:cs="Verdana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8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2FC79-D551-4F35-9F9A-3E2805850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4</Pages>
  <Words>1163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expeditio</Company>
  <LinksUpToDate>false</LinksUpToDate>
  <CharactersWithSpaces>7778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bg</dc:creator>
  <cp:keywords/>
  <dc:description/>
  <cp:lastModifiedBy>sandra</cp:lastModifiedBy>
  <cp:revision>40</cp:revision>
  <cp:lastPrinted>2009-05-28T07:32:00Z</cp:lastPrinted>
  <dcterms:created xsi:type="dcterms:W3CDTF">2011-11-17T17:49:00Z</dcterms:created>
  <dcterms:modified xsi:type="dcterms:W3CDTF">2011-11-23T12:36:00Z</dcterms:modified>
</cp:coreProperties>
</file>